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513" w:rsidRPr="00864513" w:rsidRDefault="00435182" w:rsidP="00435182">
      <w:pPr>
        <w:widowControl w:val="0"/>
        <w:tabs>
          <w:tab w:val="center" w:pos="7236"/>
          <w:tab w:val="left" w:pos="1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64513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СВОДКА замечаний и предложений </w:t>
      </w:r>
      <w:r w:rsidR="00864513" w:rsidRPr="0086451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ЭКСПЕРТОВ ТК 507 </w:t>
      </w:r>
      <w:r w:rsidR="00864513" w:rsidRPr="00864513">
        <w:rPr>
          <w:rFonts w:ascii="Times New Roman" w:hAnsi="Times New Roman"/>
          <w:sz w:val="24"/>
          <w:szCs w:val="24"/>
        </w:rPr>
        <w:t xml:space="preserve"> </w:t>
      </w:r>
    </w:p>
    <w:p w:rsidR="00864513" w:rsidRDefault="00864513" w:rsidP="008645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513">
        <w:rPr>
          <w:rFonts w:ascii="Times New Roman" w:hAnsi="Times New Roman"/>
          <w:b/>
          <w:sz w:val="24"/>
          <w:szCs w:val="24"/>
        </w:rPr>
        <w:t>К 2-Й РЕДАКЦИИ СП «Г</w:t>
      </w:r>
      <w:r w:rsidRPr="0086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РАДОСТРОИТЕЛЬСТВО. КОМПЛЕКСНОЕ РАЗВИТИЕ ТЕРРИТОРИЙ. </w:t>
      </w:r>
    </w:p>
    <w:p w:rsidR="00864513" w:rsidRPr="00864513" w:rsidRDefault="00864513" w:rsidP="00864513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645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СРЕДНЕЭТАЖНАЯ МОДЕЛЬ ГОРОДСКОЙ СРЕДЫ»</w:t>
      </w:r>
    </w:p>
    <w:p w:rsidR="00864513" w:rsidRDefault="00864513" w:rsidP="00435182">
      <w:pPr>
        <w:widowControl w:val="0"/>
        <w:tabs>
          <w:tab w:val="center" w:pos="7236"/>
          <w:tab w:val="left" w:pos="1253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tbl>
      <w:tblPr>
        <w:tblW w:w="144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35"/>
        <w:gridCol w:w="1843"/>
        <w:gridCol w:w="4536"/>
        <w:gridCol w:w="4564"/>
        <w:gridCol w:w="7"/>
      </w:tblGrid>
      <w:tr w:rsidR="00435182" w:rsidRPr="008B6119" w:rsidTr="00A83680">
        <w:trPr>
          <w:gridAfter w:val="1"/>
          <w:wAfter w:w="7" w:type="dxa"/>
        </w:trPr>
        <w:tc>
          <w:tcPr>
            <w:tcW w:w="675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2835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Структурный элемент свода правил</w:t>
            </w:r>
          </w:p>
        </w:tc>
        <w:tc>
          <w:tcPr>
            <w:tcW w:w="1843" w:type="dxa"/>
            <w:vAlign w:val="center"/>
          </w:tcPr>
          <w:p w:rsidR="00435182" w:rsidRPr="006253FB" w:rsidRDefault="00435182" w:rsidP="008472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Наименование организации или иного лица</w:t>
            </w:r>
          </w:p>
        </w:tc>
        <w:tc>
          <w:tcPr>
            <w:tcW w:w="4536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Замечание, предложение</w:t>
            </w:r>
          </w:p>
        </w:tc>
        <w:tc>
          <w:tcPr>
            <w:tcW w:w="4564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Заключение разработчика</w:t>
            </w:r>
          </w:p>
        </w:tc>
      </w:tr>
      <w:tr w:rsidR="00435182" w:rsidRPr="008B6119" w:rsidTr="00A83680">
        <w:trPr>
          <w:gridAfter w:val="1"/>
          <w:wAfter w:w="7" w:type="dxa"/>
        </w:trPr>
        <w:tc>
          <w:tcPr>
            <w:tcW w:w="675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564" w:type="dxa"/>
          </w:tcPr>
          <w:p w:rsidR="00435182" w:rsidRPr="006253FB" w:rsidRDefault="00435182" w:rsidP="003113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53F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64513" w:rsidRPr="008B6506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Default="009E3ABA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473578" w:rsidRDefault="008B731C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64513" w:rsidRPr="00473578">
              <w:rPr>
                <w:rFonts w:ascii="Times New Roman" w:hAnsi="Times New Roman"/>
                <w:sz w:val="24"/>
                <w:szCs w:val="24"/>
              </w:rPr>
              <w:t>аздел 2</w:t>
            </w:r>
          </w:p>
          <w:p w:rsidR="00864513" w:rsidRPr="00473578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  <w:p w:rsidR="00864513" w:rsidRPr="00473578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ABA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473578">
              <w:rPr>
                <w:rFonts w:ascii="Times New Roman" w:hAnsi="Times New Roman"/>
                <w:sz w:val="24"/>
                <w:szCs w:val="24"/>
              </w:rPr>
              <w:t>Мосинж</w:t>
            </w:r>
            <w:proofErr w:type="spellEnd"/>
          </w:p>
          <w:p w:rsidR="00864513" w:rsidRPr="00473578" w:rsidRDefault="009E3ABA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64513" w:rsidRPr="00473578">
              <w:rPr>
                <w:rFonts w:ascii="Times New Roman" w:hAnsi="Times New Roman"/>
                <w:sz w:val="24"/>
                <w:szCs w:val="24"/>
              </w:rPr>
              <w:t>роект</w:t>
            </w:r>
            <w:r>
              <w:rPr>
                <w:rFonts w:ascii="Times New Roman" w:hAnsi="Times New Roman"/>
                <w:sz w:val="24"/>
                <w:szCs w:val="24"/>
              </w:rPr>
              <w:t>, письмо</w:t>
            </w:r>
          </w:p>
          <w:p w:rsidR="00864513" w:rsidRPr="00473578" w:rsidRDefault="00864513" w:rsidP="009E3AB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</w:t>
            </w:r>
            <w:r w:rsidR="009E3ABA">
              <w:rPr>
                <w:rFonts w:ascii="Times New Roman" w:hAnsi="Times New Roman"/>
                <w:sz w:val="24"/>
                <w:szCs w:val="24"/>
              </w:rPr>
              <w:t>/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>2022 от 30.08.22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72C8" w:rsidRDefault="008472C8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864513" w:rsidRPr="00473578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СП 473.1325800.2019 «Здания, сооружения и комплексы подземные. Правила градостроительного проектирования».</w:t>
            </w:r>
          </w:p>
          <w:p w:rsidR="00864513" w:rsidRPr="00473578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473578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="008B731C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4513" w:rsidRPr="00473578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 дополнен СП 473.1325800</w:t>
            </w:r>
            <w:r w:rsidR="008B731C">
              <w:rPr>
                <w:rFonts w:ascii="Times New Roman" w:hAnsi="Times New Roman"/>
                <w:sz w:val="24"/>
                <w:szCs w:val="24"/>
              </w:rPr>
              <w:t>.2019.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64513" w:rsidRPr="0052433A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Default="009E3ABA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1C" w:rsidRPr="00473578" w:rsidRDefault="008B731C" w:rsidP="008B7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>аздел 2</w:t>
            </w:r>
          </w:p>
          <w:p w:rsidR="008B731C" w:rsidRPr="00473578" w:rsidRDefault="008B731C" w:rsidP="008B7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Нормативные ссылки</w:t>
            </w:r>
          </w:p>
          <w:p w:rsidR="00864513" w:rsidRPr="00A97F6A" w:rsidRDefault="00864513" w:rsidP="00435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1C" w:rsidRPr="008B731C" w:rsidRDefault="008B731C" w:rsidP="008B7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eastAsia="Calibri" w:hAnsi="Times New Roman" w:cs="Times New Roman"/>
                <w:sz w:val="24"/>
                <w:szCs w:val="24"/>
              </w:rPr>
              <w:t>ГКУ «НИПЦ Генплана  СПб»</w:t>
            </w:r>
            <w:r w:rsidR="008472C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64513" w:rsidRPr="00A97F6A" w:rsidRDefault="008472C8" w:rsidP="008B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="008B7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исьмо </w:t>
            </w:r>
            <w:r w:rsidR="008B731C" w:rsidRPr="008B7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 w:rsidR="008B731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B731C" w:rsidRPr="008B731C">
              <w:rPr>
                <w:rFonts w:ascii="Times New Roman" w:eastAsia="Calibri" w:hAnsi="Times New Roman" w:cs="Times New Roman"/>
                <w:sz w:val="24"/>
                <w:szCs w:val="24"/>
              </w:rPr>
              <w:t>1112 от 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435182" w:rsidRDefault="008B731C" w:rsidP="008B7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Актуальная редакция СП 4.13130.2013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 на сегодняшний день имеет не только изменения № 1, как указано в проект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</w:t>
            </w:r>
            <w:r w:rsidRPr="008B731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, но и изменения № 2, утвержденные 30.12.2021, а также изменения № 3, вступающие в силу с 01.12.2022.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31C" w:rsidRDefault="008B731C" w:rsidP="008B731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473578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B731C" w:rsidRPr="008B731C" w:rsidRDefault="008B731C" w:rsidP="008B7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731C">
              <w:rPr>
                <w:rFonts w:ascii="Times New Roman" w:hAnsi="Times New Roman"/>
                <w:sz w:val="24"/>
                <w:szCs w:val="24"/>
              </w:rPr>
              <w:t>Откорректировано.</w:t>
            </w:r>
          </w:p>
          <w:p w:rsidR="00864513" w:rsidRPr="002C3FCF" w:rsidRDefault="00864513" w:rsidP="002C3F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513" w:rsidRPr="002129F8" w:rsidTr="00A83680">
        <w:trPr>
          <w:gridAfter w:val="1"/>
          <w:wAfter w:w="7" w:type="dxa"/>
        </w:trPr>
        <w:tc>
          <w:tcPr>
            <w:tcW w:w="675" w:type="dxa"/>
          </w:tcPr>
          <w:p w:rsidR="00864513" w:rsidRPr="009B0AA1" w:rsidRDefault="009E3ABA" w:rsidP="003113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2835" w:type="dxa"/>
          </w:tcPr>
          <w:p w:rsidR="00864513" w:rsidRPr="00A83680" w:rsidRDefault="00864513" w:rsidP="00A8368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83680">
              <w:rPr>
                <w:rFonts w:ascii="Times New Roman" w:hAnsi="Times New Roman"/>
                <w:sz w:val="24"/>
                <w:szCs w:val="24"/>
              </w:rPr>
              <w:t xml:space="preserve">Пункт 4.1.2 </w:t>
            </w:r>
          </w:p>
          <w:p w:rsidR="0077462F" w:rsidRPr="0077462F" w:rsidRDefault="0077462F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Среднеэтажную</w:t>
            </w:r>
            <w:proofErr w:type="spellEnd"/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городской среды формируют на территории до 26 га, в виде кварталов протяженностью до 250 м и площадью 1,7</w:t>
            </w:r>
            <w:r w:rsidRPr="0077462F">
              <w:rPr>
                <w:rFonts w:ascii="Times New Roman" w:eastAsia="Arial Unicode MS" w:hAnsi="Times New Roman" w:cs="Times New Roman"/>
                <w:strike/>
                <w:sz w:val="24"/>
                <w:szCs w:val="24"/>
              </w:rPr>
              <w:t>–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5,5 га. 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Площадь земельных участков, выделяемых под строительство одного многоквартирного жилого здания</w:t>
            </w:r>
            <w:r w:rsidRPr="0077462F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,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принимают не более 0,9 га, блокированной застройки </w:t>
            </w:r>
            <w:r w:rsidRPr="0077462F">
              <w:rPr>
                <w:rFonts w:ascii="Times New Roman" w:eastAsia="Calibri" w:hAnsi="Times New Roman" w:cs="Times New Roman"/>
                <w:color w:val="C00000"/>
                <w:sz w:val="24"/>
                <w:szCs w:val="24"/>
              </w:rPr>
              <w:t>–</w:t>
            </w:r>
            <w:r w:rsidRPr="00774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0,04 га (для рядовых участков), 0,05 га (для угловых участков).</w:t>
            </w:r>
          </w:p>
          <w:p w:rsidR="0077462F" w:rsidRPr="0077462F" w:rsidRDefault="0077462F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застройке территории обеспечивают следующие параметры:</w:t>
            </w:r>
          </w:p>
          <w:p w:rsidR="0077462F" w:rsidRPr="0077462F" w:rsidRDefault="0077462F" w:rsidP="00A836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плотность застройки территории (мин./макс.) </w:t>
            </w:r>
            <w:r w:rsidRPr="007746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</w:t>
            </w:r>
            <w:r w:rsidRPr="0077462F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 </w:t>
            </w:r>
            <w:proofErr w:type="gramStart"/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тыс.м</w:t>
            </w:r>
            <w:proofErr w:type="gramEnd"/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</w:t>
            </w:r>
            <w:r w:rsidRPr="0077462F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7462F" w:rsidRPr="0077462F" w:rsidRDefault="0077462F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плотность населения </w:t>
            </w:r>
            <w:r w:rsidRPr="007746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77462F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350 </w:t>
            </w:r>
            <w:proofErr w:type="gramStart"/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</w:t>
            </w:r>
            <w:proofErr w:type="gramEnd"/>
            <w:r w:rsidRPr="007746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/га.</w:t>
            </w:r>
          </w:p>
          <w:p w:rsidR="0077462F" w:rsidRPr="008B6506" w:rsidRDefault="0077462F" w:rsidP="0077462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Default="00864513" w:rsidP="00847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архитектуре и </w:t>
            </w:r>
            <w:proofErr w:type="spellStart"/>
            <w:proofErr w:type="gramStart"/>
            <w:r w:rsidR="008472C8">
              <w:rPr>
                <w:rFonts w:ascii="Times New Roman" w:hAnsi="Times New Roman"/>
                <w:sz w:val="24"/>
                <w:szCs w:val="24"/>
              </w:rPr>
              <w:t>г</w:t>
            </w:r>
            <w:r w:rsidRPr="008B6506">
              <w:rPr>
                <w:rFonts w:ascii="Times New Roman" w:hAnsi="Times New Roman"/>
                <w:sz w:val="24"/>
                <w:szCs w:val="24"/>
              </w:rPr>
              <w:t>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8B6506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proofErr w:type="gramEnd"/>
            <w:r w:rsidRPr="008B6506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  <w:r w:rsidR="00244308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44308" w:rsidRDefault="00244308" w:rsidP="00847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начальник управления подготовки документации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 планировке территории объектов нежилого назначения А.А. Гончарик, письмо </w:t>
            </w:r>
          </w:p>
          <w:p w:rsidR="00244308" w:rsidRPr="008B6506" w:rsidRDefault="00244308" w:rsidP="008472C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27Исх-14021/10-02 от 02.09.2022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8B6506" w:rsidRDefault="00864513" w:rsidP="008472C8">
            <w:pPr>
              <w:pStyle w:val="Other0"/>
              <w:shd w:val="clear" w:color="auto" w:fill="auto"/>
              <w:rPr>
                <w:sz w:val="24"/>
                <w:szCs w:val="24"/>
              </w:rPr>
            </w:pPr>
            <w:r w:rsidRPr="008B6506">
              <w:rPr>
                <w:color w:val="000000"/>
                <w:sz w:val="24"/>
                <w:szCs w:val="24"/>
              </w:rPr>
              <w:lastRenderedPageBreak/>
              <w:t xml:space="preserve">Площадь кварталов не соответствует п. 5.4 СП </w:t>
            </w:r>
            <w:proofErr w:type="gramStart"/>
            <w:r w:rsidRPr="008B6506">
              <w:rPr>
                <w:color w:val="000000"/>
                <w:sz w:val="24"/>
                <w:szCs w:val="24"/>
              </w:rPr>
              <w:t>42.13330.2016</w:t>
            </w:r>
            <w:r w:rsidR="008472C8">
              <w:rPr>
                <w:color w:val="000000"/>
                <w:sz w:val="24"/>
                <w:szCs w:val="24"/>
              </w:rPr>
              <w:t xml:space="preserve"> </w:t>
            </w:r>
            <w:r w:rsidRPr="008B6506">
              <w:rPr>
                <w:color w:val="000000"/>
                <w:sz w:val="24"/>
                <w:szCs w:val="24"/>
              </w:rPr>
              <w:t>:</w:t>
            </w:r>
            <w:proofErr w:type="gramEnd"/>
            <w:r w:rsidRPr="008B6506">
              <w:rPr>
                <w:color w:val="000000"/>
                <w:sz w:val="24"/>
                <w:szCs w:val="24"/>
              </w:rPr>
              <w:t xml:space="preserve"> территории жилой зоны организуются в виде следующих элементов планировочной структуры:</w:t>
            </w:r>
          </w:p>
          <w:p w:rsidR="00864513" w:rsidRPr="008B6506" w:rsidRDefault="00864513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6506">
              <w:rPr>
                <w:rFonts w:ascii="Times New Roman" w:hAnsi="Times New Roman"/>
                <w:sz w:val="24"/>
                <w:szCs w:val="24"/>
              </w:rPr>
              <w:t xml:space="preserve">- квартал и микрорайон - основные элементы планировочной структуры застройки жилой зоны, размеры </w:t>
            </w:r>
            <w:r w:rsidRPr="008B6506">
              <w:rPr>
                <w:rFonts w:ascii="Times New Roman" w:hAnsi="Times New Roman"/>
                <w:sz w:val="24"/>
                <w:szCs w:val="24"/>
              </w:rPr>
              <w:lastRenderedPageBreak/>
              <w:t>территорий которых составляют до 5 и до 60 га соответственно</w:t>
            </w:r>
            <w:r w:rsidR="00A8368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C02DAC" w:rsidRDefault="00864513" w:rsidP="008472C8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C02DA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Принято.</w:t>
            </w:r>
          </w:p>
          <w:p w:rsidR="00864513" w:rsidRPr="00D34393" w:rsidRDefault="00864513" w:rsidP="008472C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02DAC">
              <w:rPr>
                <w:rFonts w:ascii="Times New Roman" w:hAnsi="Times New Roman" w:cs="Times New Roman"/>
                <w:sz w:val="24"/>
                <w:szCs w:val="24"/>
              </w:rPr>
              <w:t>Отнесение модели городской среды  к определенному типу  происходит по совокупности нескольких характеристик, приведённых в «Стандарте комплексного развития территории» и техническом задании к разработке сводов правил</w:t>
            </w:r>
            <w:r w:rsidRPr="00D34393">
              <w:rPr>
                <w:sz w:val="24"/>
                <w:szCs w:val="24"/>
              </w:rPr>
              <w:t>.</w:t>
            </w:r>
          </w:p>
          <w:p w:rsidR="00864513" w:rsidRPr="00C02DAC" w:rsidRDefault="00864513" w:rsidP="008472C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2D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Максимальный размер квартала откорректирован на 5 га в соответствии с п. 5.4 СП</w:t>
            </w:r>
            <w:r w:rsidR="00A836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2DAC">
              <w:rPr>
                <w:rFonts w:ascii="Times New Roman" w:hAnsi="Times New Roman" w:cs="Times New Roman"/>
                <w:sz w:val="24"/>
                <w:szCs w:val="24"/>
              </w:rPr>
              <w:t>42.13330. (вместо 5,5)</w:t>
            </w:r>
            <w:r w:rsidR="00A8368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513" w:rsidRPr="002129F8" w:rsidRDefault="00864513" w:rsidP="0031138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bdr w:val="none" w:sz="0" w:space="0" w:color="auto" w:frame="1"/>
                <w:lang w:val="x-none" w:eastAsia="ru-RU"/>
              </w:rPr>
            </w:pPr>
          </w:p>
        </w:tc>
      </w:tr>
      <w:tr w:rsidR="00A83680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F17384" w:rsidRDefault="00A83680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3680" w:rsidRPr="00F17384" w:rsidRDefault="00A83680" w:rsidP="00A8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4.2.2</w:t>
            </w:r>
          </w:p>
          <w:p w:rsidR="00A83680" w:rsidRPr="00A83680" w:rsidRDefault="00A83680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для создания комфортных условий соотношение высоты застройки к ширине улицы и дороги принимают в пределах от 1:1 до 1:3. </w:t>
            </w:r>
          </w:p>
          <w:p w:rsidR="00A83680" w:rsidRPr="00A83680" w:rsidRDefault="00A83680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застройке следует </w:t>
            </w:r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предусматривать открытые общественные пространства  (площади, озелененные территории), обеспечивая</w:t>
            </w: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следующие параметры:</w:t>
            </w:r>
          </w:p>
          <w:p w:rsidR="00A83680" w:rsidRPr="00A83680" w:rsidRDefault="00A83680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площади – 0,5–0,8 га;  </w:t>
            </w:r>
          </w:p>
          <w:p w:rsidR="00A83680" w:rsidRPr="00A83680" w:rsidRDefault="00A83680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>парки, сады, скверы, бульвары – 0,2–5 га;</w:t>
            </w:r>
          </w:p>
          <w:p w:rsidR="00A83680" w:rsidRPr="00A83680" w:rsidRDefault="00A83680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>озелененные  территории  квартала – 25 % от их площади с учетом СП 42.13330.</w:t>
            </w:r>
          </w:p>
          <w:p w:rsidR="00A83680" w:rsidRPr="00A83680" w:rsidRDefault="00A83680" w:rsidP="00A83680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При этом показатель обеспеченности озелененными территориями </w:t>
            </w:r>
            <w:proofErr w:type="spellStart"/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модели застройки следует предусматривать не менее 10 </w:t>
            </w:r>
            <w:proofErr w:type="spellStart"/>
            <w:proofErr w:type="gramStart"/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>/чел. Доля озелененных территорий на территориях общего пользования должна составлять не менее 40%.</w:t>
            </w:r>
          </w:p>
          <w:p w:rsidR="00A83680" w:rsidRPr="00F17384" w:rsidRDefault="00A83680" w:rsidP="00A8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F17384" w:rsidRDefault="00A83680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архитектуре и </w:t>
            </w: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435182" w:rsidRDefault="00A83680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для создания комфортных условий соотношение высоты застройки к ширине улицы и дороги принимают в пределах от 1:1 до 1:3.</w:t>
            </w:r>
          </w:p>
          <w:p w:rsidR="00A83680" w:rsidRPr="00435182" w:rsidRDefault="00A83680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пункте.</w:t>
            </w:r>
          </w:p>
          <w:p w:rsidR="00A83680" w:rsidRPr="00435182" w:rsidRDefault="00A83680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Исходя из нормы ширина улиц и дорог может превышать в 3 раза высоту застройки.</w:t>
            </w:r>
          </w:p>
          <w:p w:rsidR="00A83680" w:rsidRDefault="00A83680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Необходимо уточнение информации в части «выхода застройки на красные линии».</w:t>
            </w:r>
          </w:p>
          <w:p w:rsidR="00A83680" w:rsidRPr="00435182" w:rsidRDefault="00A83680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89256A" w:rsidRDefault="00A83680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Отклонено.</w:t>
            </w:r>
          </w:p>
          <w:p w:rsidR="00A83680" w:rsidRPr="0089256A" w:rsidRDefault="00A83680" w:rsidP="00A836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Согласно </w:t>
            </w:r>
            <w:proofErr w:type="gramStart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приложению</w:t>
            </w:r>
            <w:proofErr w:type="gramEnd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наибольщая</w:t>
            </w:r>
            <w:proofErr w:type="spellEnd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ширина улиц для </w:t>
            </w:r>
            <w:proofErr w:type="spellStart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застройки составляет 43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м, что не превышает высоту пятиэтажных зданий более чем в три раза.</w:t>
            </w:r>
          </w:p>
          <w:p w:rsidR="00A83680" w:rsidRPr="00435182" w:rsidRDefault="00A83680" w:rsidP="0089256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A83680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Default="00A83680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F17384" w:rsidRDefault="00A83680" w:rsidP="00A836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F17384" w:rsidRDefault="00A83680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Pr="006E3E56" w:rsidRDefault="00A83680" w:rsidP="006E3E5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В п. 4.2.2 откорректировать формулировку в части озелененных территорий квартала, приведя ее в соответствие с СП 42.13330 и сформировав отдельный абзац.</w:t>
            </w:r>
          </w:p>
          <w:p w:rsidR="00A83680" w:rsidRPr="00435182" w:rsidRDefault="00A83680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3680" w:rsidRDefault="00A83680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Принято.</w:t>
            </w:r>
          </w:p>
          <w:p w:rsidR="00A83680" w:rsidRPr="006E3E56" w:rsidRDefault="00A83680" w:rsidP="003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E3E5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Пункт откорректирован: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«4.2.2 </w:t>
            </w:r>
            <w:proofErr w:type="gramStart"/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В</w:t>
            </w:r>
            <w:proofErr w:type="gramEnd"/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модели городской среды для создания комфортных условий соотношение высоты застройки к ширине улицы и дороги принимают в пределах от 1:1 до 1:3. 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  В застройке предусматривают открытые общественные пространства  (площади, озелененные территории), обеспечивая</w:t>
            </w: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следующие параметры: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площади – 0,5–0,8 га;  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парка, сада, сквера, бульвара – 0,2–5 га.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Доля озелененных территорий должна составлять: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на территории  квартала – 25 % от его площади с учетом СП 42.13330;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на территории общего пользования – не менее 40 % от ее площади.</w:t>
            </w:r>
          </w:p>
          <w:p w:rsidR="00A83680" w:rsidRPr="006E3E56" w:rsidRDefault="00A83680" w:rsidP="006E3E5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</w:pP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  При этом показатель обеспеченности озелененными территориями </w:t>
            </w:r>
            <w:proofErr w:type="spellStart"/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среднеэтажной</w:t>
            </w:r>
            <w:proofErr w:type="spellEnd"/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модели застройки </w:t>
            </w:r>
            <w:r w:rsidRPr="006E3E5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предусматривают</w:t>
            </w:r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 не менее 10 </w:t>
            </w:r>
            <w:proofErr w:type="spellStart"/>
            <w:proofErr w:type="gramStart"/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>кв.м</w:t>
            </w:r>
            <w:proofErr w:type="spellEnd"/>
            <w:proofErr w:type="gramEnd"/>
            <w:r w:rsidRPr="006E3E56">
              <w:rPr>
                <w:rFonts w:ascii="Times New Roman" w:eastAsia="Arial Unicode MS" w:hAnsi="Times New Roman" w:cs="Times New Roman"/>
                <w:i/>
                <w:sz w:val="24"/>
                <w:szCs w:val="24"/>
              </w:rPr>
              <w:t xml:space="preserve">/чел.». </w:t>
            </w:r>
          </w:p>
          <w:p w:rsidR="00A83680" w:rsidRPr="0089256A" w:rsidRDefault="00A83680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6E3E56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Default="009E3AB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Default="006E3E56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4.2.3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Отступ застройки от красных линий выполняют с учетом типа </w:t>
            </w: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lastRenderedPageBreak/>
              <w:t>улиц, вдоль которых ее располагают (не более):</w:t>
            </w: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2 м – </w:t>
            </w: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магистральные улицы районного значения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- 3 м 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улицы в зонах жилой застройки с расчетной скоростью движения до 50 км/ч;</w:t>
            </w:r>
            <w:r w:rsidRPr="00A83680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- 3,8 м 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улицы в зонах жилой застройки с расчетной скоростью движения до 30 км/ч. 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Расстояние до красной линии магистральных улиц от зданий и границ земельных участков учреждений, организаций и предприятий обслуживания следует принимать по СП 42.13330.</w:t>
            </w:r>
          </w:p>
          <w:p w:rsidR="00A83680" w:rsidRPr="00F17384" w:rsidRDefault="00A83680" w:rsidP="006E3E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Default="006E3E56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В п. 4.2.3 уточнить отступы от красных линий, в части объектов малоэтажной застройки, допускаемой к размещению.</w:t>
            </w:r>
          </w:p>
          <w:p w:rsidR="006E3E56" w:rsidRPr="006E3E56" w:rsidRDefault="006E3E56" w:rsidP="006E3E56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Отклонено.</w:t>
            </w:r>
          </w:p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среднеэтажной</w:t>
            </w:r>
            <w:proofErr w:type="spellEnd"/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модели принимают единые отступы от красной линии независимо от этажности. Разные отступы приведут к искажению фронта застройки.</w:t>
            </w:r>
          </w:p>
        </w:tc>
      </w:tr>
      <w:tr w:rsidR="00864513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F17384" w:rsidRDefault="009E3AB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Default="0086451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>Пункт 4.2.4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Рекомендуется обеспечивать высоту первого этажа застройки, выходящей на красные линии улиц (не менее):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магистральные улицы районного значения – 3,5  м;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- улицы в зонах жилой застройки с расчетной скоростью движения до 50 км/ч </w:t>
            </w:r>
            <w:r w:rsidRPr="00A83680">
              <w:rPr>
                <w:rFonts w:ascii="Times New Roman" w:eastAsia="Calibri" w:hAnsi="Times New Roman" w:cs="Times New Roman"/>
                <w:color w:val="C00000"/>
                <w:sz w:val="24"/>
                <w:szCs w:val="24"/>
                <w:lang w:eastAsia="ru-RU"/>
              </w:rPr>
              <w:t>–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3,5 м на расстоянии менее 50 м от пересечения с магистральными улицами районного значения и менее 20 м от пересечения с улицами в зонах жилой застройки с расчетной скоростью движения до 40 км/</w:t>
            </w:r>
            <w:proofErr w:type="gramStart"/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ч;  3</w:t>
            </w:r>
            <w:proofErr w:type="gramEnd"/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 м на других участках улицы;</w:t>
            </w:r>
          </w:p>
          <w:p w:rsidR="00A83680" w:rsidRPr="00A83680" w:rsidRDefault="00A83680" w:rsidP="00A8368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A836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улицы в зонах жилой застройки с расчетной скоростью движения до 30 км/ч </w:t>
            </w:r>
            <w:r w:rsidRPr="00A8368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– 3 м.</w:t>
            </w:r>
          </w:p>
          <w:p w:rsidR="00864513" w:rsidRPr="00F17384" w:rsidRDefault="0086451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F17384" w:rsidRDefault="00864513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Комитет по архитектуре и </w:t>
            </w: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435182" w:rsidRDefault="00864513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Рекомендуется обеспечивать высоту первого этажа застройки, выходящей на красные линии улиц (не менее):</w:t>
            </w:r>
          </w:p>
          <w:p w:rsidR="00864513" w:rsidRPr="00435182" w:rsidRDefault="00864513" w:rsidP="000C5F5E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34"/>
              </w:tabs>
              <w:rPr>
                <w:rFonts w:eastAsiaTheme="minorHAnsi" w:cstheme="minorBidi"/>
                <w:sz w:val="24"/>
                <w:szCs w:val="24"/>
              </w:rPr>
            </w:pPr>
            <w:r w:rsidRPr="00435182">
              <w:rPr>
                <w:rFonts w:eastAsiaTheme="minorHAnsi" w:cstheme="minorBidi"/>
                <w:sz w:val="24"/>
                <w:szCs w:val="24"/>
              </w:rPr>
              <w:t>магистральные улицы районного значения - 3,5 м;</w:t>
            </w:r>
          </w:p>
          <w:p w:rsidR="00864513" w:rsidRPr="00435182" w:rsidRDefault="00864513" w:rsidP="000C5F5E">
            <w:pPr>
              <w:pStyle w:val="Other0"/>
              <w:numPr>
                <w:ilvl w:val="0"/>
                <w:numId w:val="3"/>
              </w:numPr>
              <w:shd w:val="clear" w:color="auto" w:fill="auto"/>
              <w:tabs>
                <w:tab w:val="left" w:pos="130"/>
              </w:tabs>
              <w:rPr>
                <w:rFonts w:eastAsiaTheme="minorHAnsi" w:cstheme="minorBidi"/>
                <w:sz w:val="24"/>
                <w:szCs w:val="24"/>
              </w:rPr>
            </w:pPr>
            <w:r w:rsidRPr="00435182">
              <w:rPr>
                <w:rFonts w:eastAsiaTheme="minorHAnsi" w:cstheme="minorBidi"/>
                <w:sz w:val="24"/>
                <w:szCs w:val="24"/>
              </w:rPr>
              <w:t xml:space="preserve">улицы в зонах жилой застройки с расчетной скоростью движения до 50 км/ч - 3,5 м на расстоянии менее 50 м от пересечения с магистральными улицами </w:t>
            </w:r>
            <w:r w:rsidRPr="00435182">
              <w:rPr>
                <w:rFonts w:eastAsiaTheme="minorHAnsi" w:cstheme="minorBidi"/>
                <w:sz w:val="24"/>
                <w:szCs w:val="24"/>
              </w:rPr>
              <w:lastRenderedPageBreak/>
              <w:t>районного значения и менее 20 м от пересечения с улицами в зонах жилой застройки с расчетной скоростью движения до 40 км/ч;</w:t>
            </w:r>
          </w:p>
          <w:p w:rsidR="00864513" w:rsidRPr="00435182" w:rsidRDefault="00864513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3 м на других участках улицы;</w:t>
            </w:r>
          </w:p>
          <w:p w:rsidR="00864513" w:rsidRPr="00435182" w:rsidRDefault="00864513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улицы в зонах жилой застройки с расчетной скоростью движения до 30 км/ч - 3 м</w:t>
            </w:r>
          </w:p>
          <w:p w:rsidR="00864513" w:rsidRPr="00435182" w:rsidRDefault="00864513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513" w:rsidRPr="00435182" w:rsidRDefault="00864513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«выхода застройки на красные линии».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89256A" w:rsidRDefault="00864513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Принято.</w:t>
            </w:r>
          </w:p>
          <w:p w:rsidR="00864513" w:rsidRPr="0089256A" w:rsidRDefault="00864513" w:rsidP="003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Фраза откорректирована:</w:t>
            </w:r>
          </w:p>
          <w:p w:rsidR="00864513" w:rsidRPr="0089256A" w:rsidRDefault="00864513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«Рекомендуется обеспечивать высоту первого этажа застройки, вдоль красных линий улиц (не менее)…»</w:t>
            </w:r>
            <w:r w:rsidR="009E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864513" w:rsidRPr="00435182" w:rsidRDefault="00864513" w:rsidP="004351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E3E56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Default="009E3AB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Default="006E3E56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4.2.7</w:t>
            </w:r>
          </w:p>
          <w:p w:rsidR="0067445D" w:rsidRPr="0067445D" w:rsidRDefault="0067445D" w:rsidP="0067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4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r w:rsidRPr="00674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застроенности</w:t>
            </w:r>
            <w:proofErr w:type="spellEnd"/>
            <w:r w:rsidRPr="00674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земельного участка вдоль красных линий  по заданию на проектирование рекомендуется принимать не менее:</w:t>
            </w:r>
          </w:p>
          <w:p w:rsidR="0067445D" w:rsidRPr="0067445D" w:rsidRDefault="0067445D" w:rsidP="0067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4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магистральных улиц районного значения – 90 %;</w:t>
            </w:r>
          </w:p>
          <w:p w:rsidR="0067445D" w:rsidRPr="0067445D" w:rsidRDefault="0067445D" w:rsidP="0067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74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- улиц в зонах жилой застройки с расчетной </w:t>
            </w:r>
            <w:r w:rsidRPr="0067445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скоростью движения до 50 км/ч – 90 % на расстоянии менее 50 м от пересечения с магистральными улицами районного значения, 70 % – на других участках.</w:t>
            </w:r>
          </w:p>
          <w:p w:rsidR="0067445D" w:rsidRPr="00F17384" w:rsidRDefault="0067445D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Pr="00F17384" w:rsidRDefault="006E3E56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Pr="006E3E56" w:rsidRDefault="006E3E56" w:rsidP="0067445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п. 4.2.7 откорректировать, предусмотрев параметры процента </w:t>
            </w:r>
            <w:proofErr w:type="spellStart"/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застроенности</w:t>
            </w:r>
            <w:proofErr w:type="spellEnd"/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всех участков, допускаемых к размещению в границах квартала, включая участки объектов образования и малоэтажной жилой застройки, в </w:t>
            </w:r>
            <w:proofErr w:type="spellStart"/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т.ч</w:t>
            </w:r>
            <w:proofErr w:type="spellEnd"/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. одноквартирных, блокированных домов.</w:t>
            </w:r>
          </w:p>
          <w:p w:rsidR="006E3E56" w:rsidRPr="006E3E56" w:rsidRDefault="006E3E56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E3E5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Принято.</w:t>
            </w:r>
          </w:p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E3E56">
              <w:rPr>
                <w:rFonts w:ascii="Times New Roman" w:eastAsia="Calibri" w:hAnsi="Times New Roman" w:cs="Times New Roman"/>
                <w:sz w:val="24"/>
                <w:szCs w:val="24"/>
              </w:rPr>
              <w:t>Пункт откорректирован:</w:t>
            </w:r>
          </w:p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E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«4.2.7 </w:t>
            </w:r>
            <w:r w:rsidRPr="005B35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r w:rsidRPr="005B35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застроенности</w:t>
            </w:r>
            <w:proofErr w:type="spellEnd"/>
            <w:r w:rsidRPr="005B35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земельных участков, расположенных вдоль красных линий  по заданию на проектирование рекомендуется принимать не </w:t>
            </w:r>
            <w:r w:rsidRPr="006E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менее:</w:t>
            </w:r>
          </w:p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E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- магистральных улиц районного значения – 90 %;</w:t>
            </w:r>
          </w:p>
          <w:p w:rsidR="006E3E56" w:rsidRPr="006E3E56" w:rsidRDefault="006E3E56" w:rsidP="006E3E5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6E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улиц в зонах жилой застройки с расчетной скоростью движения до 50 км/ч – 90 % на расстоянии менее 50 м от пересечения с магистральными улицами </w:t>
            </w:r>
            <w:r w:rsidRPr="006E3E5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lastRenderedPageBreak/>
              <w:t>районного значения, 70 % – на других участках.</w:t>
            </w:r>
          </w:p>
          <w:p w:rsidR="006E3E56" w:rsidRPr="006E3E56" w:rsidRDefault="006E3E56" w:rsidP="006E3E56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Процент </w:t>
            </w:r>
            <w:proofErr w:type="spellStart"/>
            <w:r w:rsidRPr="005B35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застроенности</w:t>
            </w:r>
            <w:proofErr w:type="spellEnd"/>
            <w:r w:rsidRPr="005B355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других земельных участков принимают до 70 % по приложению А.»</w:t>
            </w:r>
          </w:p>
        </w:tc>
      </w:tr>
      <w:tr w:rsidR="0067445D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Default="0067445D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7445D" w:rsidRDefault="0067445D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5.1.1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Среднеэтажную</w:t>
            </w:r>
            <w:proofErr w:type="spellEnd"/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городской среды в границах одного квартала или микрорайона проектируют, предусматривая включение объектов различного функционального назначения. К ним помимо многоквартирных жилых зданий относят объекты транспортной, инженерной, коммерческой (офисной, торговой) инфраструктуры, социального обслуживания, (в том числе образовательные организации), а также 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рекреационные территории.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многоквартирных жилых зданий, проектируемых согласно СП 54.13330, в застройку допускается включать наемные дома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– 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466.1325800, административные здания, здания научно-исследовательских организаций, спортивные или досуговые центры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118.13330, ТРК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464.1325800, гостиницы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257.1325800, общежития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– 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 379.1325800, здания комплексов организаций профессионального образования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279.1325800, многофункциональные здания и комплексы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160.1325800.</w:t>
            </w:r>
          </w:p>
          <w:p w:rsidR="0067445D" w:rsidRPr="00F17384" w:rsidRDefault="0067445D" w:rsidP="006744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Pr="00F17384" w:rsidRDefault="0067445D" w:rsidP="00DF4AF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ФАУ «Единый научно-исследовательский и проектный институт пространственного планирования Российской Федерации», директор Д.И.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письмо № ГРП-03-186/|22-1 от 22.09.2022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Pr="00DF4AFE" w:rsidRDefault="0067445D" w:rsidP="000C5F5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hAnsi="Times New Roman" w:cs="Times New Roman"/>
                <w:sz w:val="24"/>
                <w:szCs w:val="24"/>
              </w:rPr>
              <w:t>Предлагается дополнить показатель:</w:t>
            </w:r>
          </w:p>
          <w:p w:rsidR="0067445D" w:rsidRPr="00435182" w:rsidRDefault="0067445D" w:rsidP="000C5F5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5.1.1 </w:t>
            </w:r>
            <w:proofErr w:type="spellStart"/>
            <w:r w:rsidRPr="00DF4AFE">
              <w:rPr>
                <w:rFonts w:ascii="Times New Roman" w:eastAsia="Calibri" w:hAnsi="Times New Roman" w:cs="Times New Roman"/>
                <w:sz w:val="24"/>
                <w:szCs w:val="24"/>
              </w:rPr>
              <w:t>Среднеэтажную</w:t>
            </w:r>
            <w:proofErr w:type="spellEnd"/>
            <w:r w:rsidRPr="00DF4AF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модель городской среды в границах одного квартала или микрорайона проектируют, предусматривая включение объектов различного функционального назначения. К ним помимо многоквартирных жилых зданий относят объекты транспортной, инженерной, коммерческой (офисной, торговой, малых производств) инфраструктуры, социального обслуживания, (в том числе образовательные организации), а также рекреационные территории.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Pr="00DF4AFE" w:rsidRDefault="0067445D" w:rsidP="00DF4A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DF4AF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t>Принято частично.</w:t>
            </w:r>
          </w:p>
          <w:p w:rsidR="0067445D" w:rsidRPr="00DF4AFE" w:rsidRDefault="0067445D" w:rsidP="00DF4A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F4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Производственная деятельность не может быть включена в состав жилой застройки, т.к. это противоречит СП 42.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13330.</w:t>
            </w:r>
            <w:r w:rsidRPr="00DF4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Допускается включение только мини-производств при соблюдении ряда условий. Кроме того, мини-производства нельзя отнести только к коммерческой инфраструктуре.</w:t>
            </w:r>
          </w:p>
          <w:p w:rsidR="0067445D" w:rsidRPr="00DF4AFE" w:rsidRDefault="0067445D" w:rsidP="00DF4AF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DF4AFE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Пункт изложен в следующей редакции:</w:t>
            </w:r>
          </w:p>
          <w:p w:rsidR="0067445D" w:rsidRPr="0089256A" w:rsidRDefault="0067445D" w:rsidP="00DF4AFE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F4AFE"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eastAsia="ru-RU" w:bidi="ru-RU"/>
              </w:rPr>
              <w:t xml:space="preserve">5.1.1 </w:t>
            </w:r>
            <w:proofErr w:type="spellStart"/>
            <w:r w:rsidRPr="00DF4AFE"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eastAsia="ru-RU" w:bidi="ru-RU"/>
              </w:rPr>
              <w:t>Среднеэтажную</w:t>
            </w:r>
            <w:proofErr w:type="spellEnd"/>
            <w:r w:rsidRPr="00DF4AFE">
              <w:rPr>
                <w:rFonts w:ascii="Times New Roman" w:eastAsia="Microsoft Sans Serif" w:hAnsi="Times New Roman" w:cs="Times New Roman"/>
                <w:i/>
                <w:sz w:val="24"/>
                <w:szCs w:val="24"/>
                <w:lang w:eastAsia="ru-RU" w:bidi="ru-RU"/>
              </w:rPr>
              <w:t xml:space="preserve"> модель городской среды в границах одного квартала или микрорайона проектируют, предусматривая включение объектов различного функционального назначения. К ним помимо многоквартирных жилых зданий относят объекты транспортной, инженерной, коммерческой (офисной, торговой) инфраструктуры, социального обслуживания, (в том числе образовательные организации), мини-производств (с учетом требований СП 42.13330), а также рекреационные территории.</w:t>
            </w:r>
          </w:p>
        </w:tc>
      </w:tr>
      <w:tr w:rsidR="0067445D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Default="0067445D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Pr="00473578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473578">
              <w:rPr>
                <w:rFonts w:ascii="Times New Roman" w:hAnsi="Times New Roman"/>
                <w:sz w:val="24"/>
                <w:szCs w:val="24"/>
              </w:rPr>
              <w:t>Мосинж</w:t>
            </w:r>
            <w:proofErr w:type="spellEnd"/>
          </w:p>
          <w:p w:rsidR="0067445D" w:rsidRPr="00473578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7445D" w:rsidRPr="00473578" w:rsidRDefault="0067445D" w:rsidP="0024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</w:t>
            </w:r>
            <w:r w:rsidR="00244308">
              <w:rPr>
                <w:rFonts w:ascii="Times New Roman" w:hAnsi="Times New Roman"/>
                <w:sz w:val="24"/>
                <w:szCs w:val="24"/>
              </w:rPr>
              <w:t>/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>2022 от 30.08.22.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Дополнить второй абзац:</w:t>
            </w:r>
          </w:p>
          <w:p w:rsidR="0067445D" w:rsidRPr="00473578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подземные сооружения общественного и транспортного назначения - СП 473.1325800.</w:t>
            </w:r>
          </w:p>
          <w:p w:rsidR="0067445D" w:rsidRPr="00473578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445D" w:rsidRPr="009C56EA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67445D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Второй абзац дополнен согласно в предложенной редакции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7445D" w:rsidRPr="0067445D" w:rsidRDefault="0067445D" w:rsidP="0067445D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многоквартирных жилых зданий, проектируемых согласно СП 54.13330, в застройку допускается включать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……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многофункциональные здания и комплексы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СП 160.1325800, </w:t>
            </w:r>
            <w:r w:rsidRPr="0067445D">
              <w:rPr>
                <w:rFonts w:ascii="Times New Roman" w:eastAsia="Calibri" w:hAnsi="Times New Roman" w:cs="Times New Roman"/>
                <w:sz w:val="24"/>
                <w:szCs w:val="24"/>
              </w:rPr>
              <w:t>подземные сооружения общественного и транспортного назначения 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7445D">
              <w:rPr>
                <w:rFonts w:ascii="Times New Roman" w:eastAsia="Calibri" w:hAnsi="Times New Roman" w:cs="Times New Roman"/>
                <w:sz w:val="24"/>
                <w:szCs w:val="24"/>
              </w:rPr>
              <w:t>СП 473.1325800.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».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7445D" w:rsidRPr="00473578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F4AFE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E" w:rsidRDefault="009E3ABA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E" w:rsidRDefault="00DF4AFE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5.1.2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</w:pPr>
            <w:r w:rsidRPr="0067445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Доля помещений, приспособленных для размещения </w:t>
            </w:r>
            <w:r w:rsidRPr="006744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предприятий торговли и общественного питания, </w:t>
            </w:r>
            <w:r w:rsidRPr="0067445D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lastRenderedPageBreak/>
              <w:t>учреждения управления, бизнеса, науки, культуры и других объектов городского и районного  значения,</w:t>
            </w:r>
            <w:r w:rsidRPr="0067445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  от общей площади зданий,  принимается в   пределах 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5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20 </w:t>
            </w:r>
            <w:r w:rsidRPr="0067445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% </w:t>
            </w:r>
            <w:r w:rsidRPr="0067445D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67445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 30 </w:t>
            </w:r>
            <w:r w:rsidRPr="0067445D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%.</w:t>
            </w:r>
          </w:p>
          <w:p w:rsidR="0067445D" w:rsidRPr="00473578" w:rsidRDefault="0067445D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E" w:rsidRPr="00473578" w:rsidRDefault="00DF4AFE" w:rsidP="0024430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ФАУ «Единый научно-исследовательский и проектный институт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пространственного планирования Российской Федерации», директор Д.И.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письмо № ГРП-03-186/22-1 от 22.09.2022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E" w:rsidRPr="00DF4AFE" w:rsidRDefault="00DF4AFE" w:rsidP="00DF4AF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Несмотря на то, что показатель соответствует Стандарту (Книга 1 стр. 266), в целях обеспечения баланса мест приложения труда и проживания предлагается его увеличение:</w:t>
            </w:r>
          </w:p>
          <w:p w:rsidR="00DF4AFE" w:rsidRPr="00473578" w:rsidRDefault="00DF4AFE" w:rsidP="00DF4AF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F4AF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Долю помещений, приспособленных для размещения предприятий торговли и общественного питания, учреждения управления, бизнеса, науки, культуры и других объектов городского и районного значения, от общей площади зданий, рекомендуется принимать не менее 30%.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4AFE" w:rsidRPr="00DF4AFE" w:rsidRDefault="00DF4AFE" w:rsidP="00DF4A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F4A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DF4AFE" w:rsidRPr="00DF4AFE" w:rsidRDefault="00DF4AFE" w:rsidP="00DF4AFE">
            <w:pPr>
              <w:widowControl w:val="0"/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4AFE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увеличения параметра необходимо обоснование.</w:t>
            </w:r>
          </w:p>
          <w:p w:rsidR="00DF4AFE" w:rsidRPr="009C56EA" w:rsidRDefault="00DF4AFE" w:rsidP="00DF4AF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F4AF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Существует риск </w:t>
            </w:r>
            <w:proofErr w:type="spellStart"/>
            <w:r w:rsidRPr="00DF4AF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>невостребованности</w:t>
            </w:r>
            <w:proofErr w:type="spellEnd"/>
            <w:r w:rsidRPr="00DF4AFE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 строящихся объектов, что приведет к перерасходу средств.</w:t>
            </w:r>
          </w:p>
        </w:tc>
      </w:tr>
      <w:tr w:rsidR="00864513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F17384" w:rsidRDefault="00864513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864513" w:rsidP="00A6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Пункт 5.4.1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обеспечивать перспективное развитие территорий </w:t>
            </w:r>
            <w:proofErr w:type="spellStart"/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посредством реконструкции застройки, ее преобразования в центральную модель городской среды или малоэтажную модель городской среды, необходимость которых обусловлена изменением социальных, демографических и экономических условий, градостроительными факторами.</w:t>
            </w:r>
          </w:p>
          <w:p w:rsidR="0067445D" w:rsidRPr="00A97F6A" w:rsidRDefault="0067445D" w:rsidP="00A6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64513" w:rsidRPr="00A97F6A" w:rsidRDefault="0086451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A97F6A" w:rsidRDefault="00864513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 xml:space="preserve">Комитет по архитектуре и </w:t>
            </w:r>
            <w:proofErr w:type="spellStart"/>
            <w:r w:rsidRPr="00A97F6A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A97F6A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A97F6A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435182" w:rsidRDefault="0086451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Следует обеспечивать перспективное развитие территорий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посредством реконструкции застройки, ее преобразования в центральную модель городской среды или малоэтажную модель городской среды, необходимость которых обусловлена изменением социальных, демографических и экономических условий, градостроительными факторами.</w:t>
            </w:r>
          </w:p>
          <w:p w:rsidR="00864513" w:rsidRPr="00435182" w:rsidRDefault="0086451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64513" w:rsidRPr="00435182" w:rsidRDefault="0086451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уточнение информации в части преобразования модели застройки, учитывая, что в зависимости от модели застройки варьируются площадь и конфигурация кварталов, ширина улиц и дорог, показатели плотности застройки, озеленения территории и т.д.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4513" w:rsidRPr="0089256A" w:rsidRDefault="00864513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Принято.</w:t>
            </w:r>
          </w:p>
          <w:p w:rsidR="0067445D" w:rsidRDefault="00864513" w:rsidP="0067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Пункт </w:t>
            </w:r>
            <w:r w:rsidR="0067445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откорректирован: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«Следует обеспечивать перспективное развитие территорий </w:t>
            </w:r>
            <w:proofErr w:type="spellStart"/>
            <w:r w:rsidRPr="005B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5B3558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модели городской среды посредством реконструкции застройки, ее преобразования в центральную модель городской среды или малоэтажную модель городской среды, учитывая необходимое изменение площади и конфигурации кварталов, ширины улиц и дорог, показателей плотности застройки, озеленения территории, реконструкцию и замещение зданий и т.п., необходимость которых обусловлена изменением социальных, демографических и экономических условий, градостроительными факторами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».</w:t>
            </w:r>
          </w:p>
          <w:p w:rsidR="0067445D" w:rsidRPr="0089256A" w:rsidRDefault="0067445D" w:rsidP="0067445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64513" w:rsidRPr="0089256A" w:rsidRDefault="00864513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3D66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A63D66" w:rsidP="00A6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97F6A">
              <w:rPr>
                <w:rFonts w:ascii="Times New Roman" w:hAnsi="Times New Roman"/>
                <w:sz w:val="24"/>
                <w:szCs w:val="24"/>
              </w:rPr>
              <w:t>Пункт</w:t>
            </w:r>
            <w:r>
              <w:rPr>
                <w:rFonts w:ascii="Times New Roman" w:hAnsi="Times New Roman"/>
                <w:sz w:val="24"/>
                <w:szCs w:val="24"/>
              </w:rPr>
              <w:t>ы</w:t>
            </w:r>
            <w:r w:rsidRPr="00A97F6A">
              <w:rPr>
                <w:rFonts w:ascii="Times New Roman" w:hAnsi="Times New Roman"/>
                <w:sz w:val="24"/>
                <w:szCs w:val="24"/>
              </w:rPr>
              <w:t xml:space="preserve"> 5.4.1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A63D66" w:rsidRDefault="00A63D66" w:rsidP="00A6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5.4.2</w:t>
            </w:r>
          </w:p>
          <w:p w:rsidR="0067445D" w:rsidRPr="0067445D" w:rsidRDefault="0067445D" w:rsidP="0067445D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5.4.1 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Следует обеспечивать перспективное развитие территорий </w:t>
            </w:r>
            <w:proofErr w:type="spellStart"/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посредством реконструкции застройки, ее преобразования в центральную модель городской среды или малоэтажную модель городской среды, необходимость которых обусловлена изменением социальных, демографических и экономических условий, градостроительными факторами.</w:t>
            </w:r>
          </w:p>
          <w:p w:rsidR="00A63D66" w:rsidRPr="00A97F6A" w:rsidRDefault="0067445D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5.4.2 Необходимо предусматривать возможность изменения размеров кварталов, развития УДС, параметров застройки; создавать условия для преобразования кварталов за счет </w:t>
            </w:r>
            <w:r w:rsidRPr="006744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реконструкции и замещения зданий.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Pr="00A97F6A" w:rsidRDefault="00A63D66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Pr="00A63D66" w:rsidRDefault="00A63D66" w:rsidP="00C93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63D66">
              <w:rPr>
                <w:rFonts w:ascii="Times New Roman" w:eastAsia="Calibri" w:hAnsi="Times New Roman" w:cs="Times New Roman"/>
                <w:sz w:val="24"/>
                <w:szCs w:val="24"/>
              </w:rPr>
              <w:t>Пункты 5.4.1, 5.4.2 исключить, т.к. положения пунктов не могут быть отражены в одном утвержденном ППТ, ПМТ.</w:t>
            </w:r>
          </w:p>
          <w:p w:rsidR="00A63D66" w:rsidRPr="00435182" w:rsidRDefault="00A63D66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A63D66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 частично.</w:t>
            </w:r>
          </w:p>
          <w:p w:rsidR="00A63D66" w:rsidRDefault="00A63D66" w:rsidP="003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63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П.5.4.1 откорректирован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r w:rsidRPr="00A63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См.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A63D6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выше.</w:t>
            </w:r>
          </w:p>
          <w:p w:rsidR="00A63D66" w:rsidRPr="0089256A" w:rsidRDefault="00A63D66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П.5.4.2 исключен.</w:t>
            </w:r>
          </w:p>
        </w:tc>
      </w:tr>
      <w:tr w:rsidR="00A63D66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A63D66" w:rsidP="00A6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6.1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модель городской среды</w:t>
            </w:r>
            <w:r w:rsidRPr="00C9322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предусматривает использование разнообразных типов многоквартирных жилых зданий</w:t>
            </w:r>
            <w:r w:rsidRPr="00C93223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высотой до 5</w:t>
            </w: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этажей: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односекционных (точечных);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многосекционных;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коридорных;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галерейных;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блокированных (до 3 этажей).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Фронт застройки кварталов формируют сплошной, частично открытый, разреженный.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   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Плотность жилой и многофункциональной застройки </w:t>
            </w:r>
            <w:proofErr w:type="gramStart"/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жилого  квартала</w:t>
            </w:r>
            <w:proofErr w:type="gramEnd"/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–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10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</w:rPr>
              <w:t>–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 xml:space="preserve">44 тыс. </w:t>
            </w:r>
            <w:proofErr w:type="spellStart"/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кв.м</w:t>
            </w:r>
            <w:proofErr w:type="spellEnd"/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  <w:lang w:eastAsia="ru-RU"/>
              </w:rPr>
              <w:t>/га.</w:t>
            </w:r>
          </w:p>
          <w:p w:rsidR="00C93223" w:rsidRPr="00A97F6A" w:rsidRDefault="00C93223" w:rsidP="00A63D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Default="00A63D66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Pr="00EE20B7" w:rsidRDefault="00A63D66" w:rsidP="00C932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В п. 6.1 из 1-го абзаца исключить перечисление типов МКД и дополнить абзац, предусмотрев использование малоэтажных одноквартирных и блокированных домов.</w:t>
            </w:r>
          </w:p>
          <w:p w:rsidR="00A63D66" w:rsidRPr="00EE20B7" w:rsidRDefault="00A63D66">
            <w:pPr>
              <w:pStyle w:val="headertext"/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63D66" w:rsidRPr="00EE20B7" w:rsidRDefault="00A63D6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0B7">
              <w:rPr>
                <w:rFonts w:ascii="Times New Roman" w:hAnsi="Times New Roman"/>
                <w:b/>
                <w:sz w:val="24"/>
                <w:szCs w:val="24"/>
              </w:rPr>
              <w:t>Принято частично.</w:t>
            </w:r>
          </w:p>
          <w:p w:rsidR="00A63D66" w:rsidRPr="00EE20B7" w:rsidRDefault="00A6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 xml:space="preserve">Исключение типов МКД и включение ИЖС нецелесообразно, т.к. основным видом зданий для </w:t>
            </w:r>
            <w:proofErr w:type="spellStart"/>
            <w:r w:rsidRPr="00EE20B7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EE20B7">
              <w:rPr>
                <w:rFonts w:ascii="Times New Roman" w:hAnsi="Times New Roman"/>
                <w:sz w:val="24"/>
                <w:szCs w:val="24"/>
              </w:rPr>
              <w:t xml:space="preserve"> модели являются МКД.</w:t>
            </w:r>
          </w:p>
          <w:p w:rsidR="00A63D66" w:rsidRPr="005B3558" w:rsidRDefault="00A63D6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 w:rsidRPr="005B3558">
              <w:rPr>
                <w:rFonts w:ascii="Times New Roman" w:hAnsi="Times New Roman"/>
                <w:sz w:val="24"/>
                <w:szCs w:val="24"/>
              </w:rPr>
              <w:t>дополнен с учетом предложения:</w:t>
            </w:r>
          </w:p>
          <w:p w:rsidR="00A63D66" w:rsidRPr="005B3558" w:rsidRDefault="00C93223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</w:t>
            </w:r>
            <w:proofErr w:type="spellStart"/>
            <w:r w:rsidR="00A63D66"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Среднеэтажная</w:t>
            </w:r>
            <w:proofErr w:type="spellEnd"/>
            <w:r w:rsidR="00A63D66"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модель городской среды</w:t>
            </w:r>
            <w:r w:rsidR="00A63D66" w:rsidRPr="005B3558">
              <w:rPr>
                <w:i/>
                <w:sz w:val="24"/>
                <w:szCs w:val="24"/>
              </w:rPr>
              <w:t xml:space="preserve"> </w:t>
            </w:r>
            <w:r w:rsidR="00A63D66"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предусматривает использование следующих типов многоквартирных жилых зданий</w:t>
            </w:r>
            <w:r w:rsidR="00A63D66" w:rsidRPr="005B3558">
              <w:rPr>
                <w:i/>
                <w:sz w:val="24"/>
                <w:szCs w:val="24"/>
              </w:rPr>
              <w:t xml:space="preserve"> </w:t>
            </w:r>
            <w:r w:rsidR="00A63D66"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высотой до 5</w:t>
            </w:r>
            <w:r w:rsidR="00A63D66" w:rsidRPr="005B3558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–</w:t>
            </w:r>
            <w:r w:rsidR="00A63D66"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8 этажей: </w:t>
            </w:r>
          </w:p>
          <w:p w:rsidR="00A63D66" w:rsidRPr="005B3558" w:rsidRDefault="00A63D66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односекционных (точечных); </w:t>
            </w:r>
          </w:p>
          <w:p w:rsidR="00A63D66" w:rsidRPr="005B3558" w:rsidRDefault="00A63D66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многосекционных; </w:t>
            </w:r>
          </w:p>
          <w:p w:rsidR="00A63D66" w:rsidRPr="005B3558" w:rsidRDefault="00A63D66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коридорных; </w:t>
            </w:r>
          </w:p>
          <w:p w:rsidR="00A63D66" w:rsidRPr="005B3558" w:rsidRDefault="00A63D66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галерейных; </w:t>
            </w:r>
          </w:p>
          <w:p w:rsidR="00A63D66" w:rsidRPr="005B3558" w:rsidRDefault="00A63D66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- блокированных (до 3 этажей). </w:t>
            </w:r>
          </w:p>
          <w:p w:rsidR="00A63D66" w:rsidRPr="005B3558" w:rsidRDefault="00A63D66">
            <w:pPr>
              <w:tabs>
                <w:tab w:val="left" w:pos="0"/>
              </w:tabs>
              <w:spacing w:after="0" w:line="240" w:lineRule="auto"/>
              <w:ind w:firstLine="414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С учетом п. 4.2.1 отдельные индивидуальные жилые дома могут быть представлены отдельно стоящими домами и домами блокированной застройки.</w:t>
            </w:r>
            <w:r w:rsidR="00C93223"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».</w:t>
            </w:r>
          </w:p>
          <w:p w:rsidR="00A63D66" w:rsidRPr="005B3558" w:rsidRDefault="00A63D66">
            <w:pPr>
              <w:spacing w:after="0" w:line="240" w:lineRule="auto"/>
              <w:ind w:firstLine="414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A63D66" w:rsidRPr="00EE20B7" w:rsidRDefault="00A63D6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93223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Pr="00F17384" w:rsidRDefault="00C93223" w:rsidP="00A01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3223" w:rsidRDefault="00C9322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1FD">
              <w:rPr>
                <w:rFonts w:ascii="Times New Roman" w:hAnsi="Times New Roman"/>
                <w:sz w:val="24"/>
                <w:szCs w:val="24"/>
              </w:rPr>
              <w:t>Пункт 6.2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допускается применение различных вариантов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застройки жилыми зданиями с формированием различных типов кварталов: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квартал секционной застройки (многосекционными жилыми многоквартирными зданиями);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квартал односекционной  застройки (односекционными жилыми многоквартирными зданиями);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квартал застройки коридорными многоквартирными жилыми зданиями;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квартал застройки галерейными многоквартирными жилыми зданиями;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квартал смешанной застройки (секционной,  односекционной, блокированной застройки, коридорными и галерейными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многоквартирными жилыми зданиями). </w:t>
            </w:r>
          </w:p>
          <w:p w:rsidR="00C93223" w:rsidRPr="00C93223" w:rsidRDefault="00C93223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варианта застройки определяется при разработке документов территориального планирования.</w:t>
            </w:r>
          </w:p>
          <w:p w:rsidR="00C93223" w:rsidRPr="00C93223" w:rsidRDefault="00C93223" w:rsidP="00C9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3223" w:rsidRPr="004221FD" w:rsidRDefault="00C9322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Pr="004221FD" w:rsidRDefault="00C93223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1FD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архитектуре и градостроительству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Выбор варианта застройки определяется при разработке документов территориального планирования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223" w:rsidRDefault="00C9322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223" w:rsidRPr="00435182" w:rsidRDefault="00C9322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 xml:space="preserve">станавливаются параметры развития территории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РФ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 xml:space="preserve"> 23 или 24 статья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3223" w:rsidRPr="00435182" w:rsidRDefault="00C93223" w:rsidP="0089256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93223" w:rsidRPr="004221FD" w:rsidRDefault="00C93223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221FD">
              <w:rPr>
                <w:rFonts w:ascii="Times New Roman" w:hAnsi="Times New Roman"/>
                <w:sz w:val="24"/>
                <w:szCs w:val="24"/>
              </w:rPr>
              <w:t>В соответствии со ст. 41 Градостроительного кодекса Российской Федерации элементы планировочной структуры выделяются при подготовке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документации по планировке территории.</w:t>
            </w:r>
          </w:p>
          <w:p w:rsidR="00C93223" w:rsidRPr="00435182" w:rsidRDefault="00C93223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Выбор варианта застройки необходимо определять на этапе разработки документации по планировке территории.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Pr="0089256A" w:rsidRDefault="00C93223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 xml:space="preserve">Принято. </w:t>
            </w:r>
          </w:p>
          <w:p w:rsidR="00C93223" w:rsidRPr="0089256A" w:rsidRDefault="00C93223" w:rsidP="003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абзац изложен в следующей редакции:</w:t>
            </w:r>
          </w:p>
          <w:p w:rsidR="00C93223" w:rsidRPr="00C93223" w:rsidRDefault="00C93223" w:rsidP="00435182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«Выбор варианта застройки и выделение элементов планировочной структуры, </w:t>
            </w:r>
            <w:r w:rsidRPr="00C93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lastRenderedPageBreak/>
              <w:t>согласно [ст. 41 ГК РФ] выполняется при подготовке документации по планировке территории.».</w:t>
            </w:r>
          </w:p>
          <w:p w:rsidR="00C93223" w:rsidRPr="00435182" w:rsidRDefault="00C93223" w:rsidP="004351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C93223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93223" w:rsidRPr="004221FD" w:rsidRDefault="00C9322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«НИПЦ Генплана  СПб»</w:t>
            </w:r>
          </w:p>
          <w:p w:rsidR="00C93223" w:rsidRDefault="00C9322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№1112 от 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Пункт 6.2: «В </w:t>
            </w:r>
            <w:proofErr w:type="spellStart"/>
            <w:r>
              <w:rPr>
                <w:rStyle w:val="fontstyle01"/>
                <w:sz w:val="24"/>
                <w:szCs w:val="24"/>
              </w:rPr>
              <w:t>среднеэтажной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модели городской среды допускается применение различных вариантов застройки жилыми зданиями с формированием различных типов кварталов:</w:t>
            </w:r>
          </w:p>
          <w:p w:rsidR="00C93223" w:rsidRDefault="00C93223">
            <w:pPr>
              <w:spacing w:after="0" w:line="240" w:lineRule="auto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Выбор варианта застройки определяется при разработке документов территориального планирования».</w:t>
            </w:r>
          </w:p>
          <w:p w:rsidR="00C93223" w:rsidRDefault="00C93223">
            <w:pPr>
              <w:widowControl w:val="0"/>
              <w:spacing w:after="0" w:line="240" w:lineRule="auto"/>
              <w:jc w:val="both"/>
              <w:rPr>
                <w:rStyle w:val="fontstyle01"/>
                <w:rFonts w:eastAsia="Times New Roman"/>
                <w:sz w:val="24"/>
                <w:szCs w:val="24"/>
                <w:lang w:bidi="ru-RU"/>
              </w:rPr>
            </w:pPr>
            <w:r w:rsidRPr="00A2569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u w:val="single"/>
                <w:lang w:eastAsia="ru-RU" w:bidi="ru-RU"/>
              </w:rPr>
              <w:t>Замечание экспертов: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Представляется избыточным требование об определении в документах территориального планирования выбора вариантов застройки (типов кварталов) с учетом требований к составу и содержанию указанных документов, установленных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ГрК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РФ.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C93223" w:rsidRDefault="00C9322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Последний абзац изложен в следующей редакции:</w:t>
            </w:r>
          </w:p>
          <w:p w:rsidR="00C93223" w:rsidRPr="00C93223" w:rsidRDefault="00C93223" w:rsidP="00C9322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«Выбор варианта застройки и выделение элементов планировочной структуры, согласно [ст. 41 ГК РФ] выполняется при подготовке документации по планировке территории.».</w:t>
            </w:r>
          </w:p>
          <w:p w:rsidR="00C93223" w:rsidRDefault="00C93223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C93223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Default="00C93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Pr="00EE20B7" w:rsidRDefault="00C93223" w:rsidP="00C93223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Из п. 6.2 исключить перечисление типов многоквартирных зданий, т.к. ограничивает разнообразие объемно-</w:t>
            </w:r>
            <w:r w:rsidRPr="00EE20B7">
              <w:rPr>
                <w:rFonts w:ascii="Times New Roman" w:hAnsi="Times New Roman"/>
                <w:sz w:val="24"/>
                <w:szCs w:val="24"/>
              </w:rPr>
              <w:lastRenderedPageBreak/>
              <w:t>планировочных и архитектурных решений.</w:t>
            </w:r>
          </w:p>
          <w:p w:rsidR="00C93223" w:rsidRPr="00EE20B7" w:rsidRDefault="00C93223">
            <w:pPr>
              <w:pStyle w:val="headertext"/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223" w:rsidRPr="00EE20B7" w:rsidRDefault="00C93223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0B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C93223" w:rsidRPr="00EE20B7" w:rsidRDefault="00C932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 xml:space="preserve">Приведенное в пункте перечисление типов многоквартирных жилых зданий не может ограничивать разнообразие </w:t>
            </w:r>
            <w:r w:rsidRPr="00EE20B7">
              <w:rPr>
                <w:rFonts w:ascii="Times New Roman" w:hAnsi="Times New Roman"/>
                <w:sz w:val="24"/>
                <w:szCs w:val="24"/>
              </w:rPr>
              <w:lastRenderedPageBreak/>
              <w:t>объемно-планировочных и архитектурных решений, т.к. учтены все существующие типы МКД.</w:t>
            </w:r>
          </w:p>
        </w:tc>
      </w:tr>
      <w:tr w:rsidR="00153CC1" w:rsidRPr="00950A5C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F17384" w:rsidRDefault="00153CC1" w:rsidP="00A01F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CC1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7.1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В </w:t>
            </w:r>
            <w:proofErr w:type="spellStart"/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среднеэтажной</w:t>
            </w:r>
            <w:proofErr w:type="spellEnd"/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модели городской среды согласно СП 42.13330 предусматривают улицы: 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trike/>
                <w:sz w:val="24"/>
                <w:szCs w:val="24"/>
                <w:shd w:val="clear" w:color="auto" w:fill="FFFFFF"/>
              </w:rPr>
            </w:pP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- магистральные улицы районного значения с расчетной скоростью движения до 70 км/ч, 4 полосы движения (суммарно в двух направлениях), шириной в красных линиях </w:t>
            </w: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– 43 м;   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улицы в зонах жилой застройки с расчетной скоростью движения до 50 км/ч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,  2 полосы движения (суммарно в двух направлениях), шириной в красных линиях </w:t>
            </w:r>
            <w:r w:rsidRPr="00C93223">
              <w:rPr>
                <w:rFonts w:ascii="Times New Roman" w:eastAsia="Arial Unicode MS" w:hAnsi="Times New Roman" w:cs="Times New Roman"/>
                <w:strike/>
                <w:sz w:val="24"/>
                <w:szCs w:val="24"/>
                <w:bdr w:val="nil"/>
              </w:rPr>
              <w:t xml:space="preserve">  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 xml:space="preserve"> </w:t>
            </w: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23 м;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улицы в зонах жилой застройки с расчетной 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скоростью движения до 30 км/ч, 1 полоса движения, шириной в красных линиях 10 м</w:t>
            </w: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;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- бульвары </w:t>
            </w:r>
            <w:r w:rsidRPr="00C93223"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  <w:t>шириной в красных линиях 50</w:t>
            </w: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м.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Ширину тротуара с каждой из сторон улицы принимают согласно СП 42.13330, но не менее </w:t>
            </w:r>
            <w:r w:rsidRPr="00C93223">
              <w:rPr>
                <w:rFonts w:ascii="Times New Roman" w:eastAsia="Calibri" w:hAnsi="Times New Roman" w:cs="Times New Roman"/>
                <w:sz w:val="24"/>
                <w:szCs w:val="24"/>
              </w:rPr>
              <w:t>рассчитываемой по СП 396.1325800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- 4,6 м – для магистральной улицы районного значения;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- 2,1 м – улицы в зонах жилой застройки с расчетной скоростью движения до 50 км/ч;</w:t>
            </w:r>
          </w:p>
          <w:p w:rsidR="00153CC1" w:rsidRPr="00C93223" w:rsidRDefault="00153CC1" w:rsidP="00C932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322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- 2,0 м –</w:t>
            </w:r>
            <w:r w:rsidRPr="00C932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улицы в зонах жилой застройки с расчетной скоростью движения до 30 км/ч, а для средних и малых населенных пунктов – 1,8 м.</w:t>
            </w:r>
          </w:p>
          <w:p w:rsidR="00153CC1" w:rsidRPr="004F74E6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4F74E6" w:rsidRDefault="00153CC1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74E6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архитектуре и градостроительству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435182" w:rsidRDefault="00153CC1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согласно СП 42.13330 предусматривают улицы: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магистральные улицы районного значения с расчетной скоростью движения до 70 км/ч, 4 полосы движения (суммарно в двух направлениях), шириной в красных линиях - 43 м;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5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улицы в зонах жилой застройки с расчетной скоростью движения до 50 км/ч, 2 полосы движения (суммарно в двух направлениях), шириной в красных линиях 23 м;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улицы в зонах жилой застройки с расчетной скоростью движения до 30 км/ч, 1 полоса движения, шириной в красных линиях 10 м;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5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бульвары шириной в красных линиях 50 м.</w:t>
            </w:r>
          </w:p>
          <w:p w:rsidR="00153CC1" w:rsidRPr="00435182" w:rsidRDefault="00153CC1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Ширину тротуара с каждой из сторон улицы принимают согласно СП 42.13330, но не менее рассчитываемой по СП 396.1325800: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5"/>
              </w:numPr>
              <w:tabs>
                <w:tab w:val="left" w:pos="134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4,6 м - для магистральной улицы районного значения;</w:t>
            </w:r>
          </w:p>
          <w:p w:rsidR="00153CC1" w:rsidRPr="00435182" w:rsidRDefault="00153CC1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-2,1 м - улицы в зонах жилой застройки с расчетной скоростью движения до 50 км/ч; - 2,0 м - улицы в зонах жилой застройки с расчетной скоростью движения до 30 км/ч, а для средних и малых населенных пунктов - 1,8 м.</w:t>
            </w:r>
          </w:p>
          <w:p w:rsidR="00153CC1" w:rsidRPr="00435182" w:rsidRDefault="00153CC1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Параметры улиц не соответствуют п. 11.5 СП 42.13330.2016. Свод правил.</w:t>
            </w:r>
          </w:p>
          <w:p w:rsidR="00153CC1" w:rsidRPr="00435182" w:rsidRDefault="00153CC1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Градостроительство. Планировка и застройка городских и сельских поселений. Актуализированная редакция СНиП 2.07.01-89*.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89256A" w:rsidRDefault="00153CC1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Принято частично.</w:t>
            </w:r>
          </w:p>
          <w:p w:rsidR="00153CC1" w:rsidRPr="005B3558" w:rsidRDefault="00153CC1" w:rsidP="0031138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Ширина улиц принята не менее требуемой </w:t>
            </w:r>
            <w:r w:rsidRPr="005B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 42.13330.2022.</w:t>
            </w:r>
          </w:p>
          <w:p w:rsidR="00153CC1" w:rsidRPr="005B3558" w:rsidRDefault="00153CC1" w:rsidP="00153CC1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5B355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Ширина улицы в зонах жилой застройки с расчетной скоростью движения до 30 км/ч исправлена на 15 м, количество полос исправлено на 2.</w:t>
            </w:r>
          </w:p>
          <w:p w:rsidR="00153CC1" w:rsidRPr="005B3558" w:rsidRDefault="00153CC1" w:rsidP="00153C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53CC1" w:rsidRPr="00435182" w:rsidRDefault="00153CC1" w:rsidP="00153C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  <w:r w:rsidRPr="005B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полос движения для «</w:t>
            </w:r>
            <w:r w:rsidRPr="005B355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улицы в зонах жилой застройки с расчетной скоростью движения до 30 км/ч,  2 полосы движения, шириной в красных линиях  15 м….».</w:t>
            </w:r>
          </w:p>
        </w:tc>
      </w:tr>
      <w:tr w:rsidR="00153CC1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Default="00153CC1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7E3819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7E3819" w:rsidRDefault="00153CC1" w:rsidP="0024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Российской Федерации», директор Д.И.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письмо № ГРП-03-186/22-1 от 22.09.2022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663678" w:rsidRDefault="00153CC1" w:rsidP="00663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</w:rPr>
              <w:t>Ширины красных линий не соответствуют СП 42.13330: магистральные улицы - 40-100м, местные улицы - 15-30 м. Красных линий шириной менее 15 м не предусмотрено.</w:t>
            </w:r>
          </w:p>
          <w:p w:rsidR="00153CC1" w:rsidRPr="00663678" w:rsidRDefault="00153CC1" w:rsidP="0066367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полос на улицах в жилой застройке не соответствует СП 42.13330, где минимальное кол-во полос - 2.</w:t>
            </w:r>
          </w:p>
          <w:p w:rsidR="00153CC1" w:rsidRPr="00435182" w:rsidRDefault="00153CC1" w:rsidP="006636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367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t xml:space="preserve">Значения ширин тротуаров (4,6 м, 2,1 м) не соответствует СП 396.1325800 п.7.2.4 «Ширину тротуара следует определять расчетом с учетом прогнозируемой интенсивности пешеходного движения и пропускной способности одной полосы пешеходного движения в соответствии с таблицей 7.1, но принимать не менее </w:t>
            </w:r>
            <w:r w:rsidRPr="00663678">
              <w:rPr>
                <w:rFonts w:ascii="Times New Roman" w:eastAsia="Microsoft Sans Serif" w:hAnsi="Times New Roman" w:cs="Times New Roman"/>
                <w:sz w:val="24"/>
                <w:szCs w:val="24"/>
                <w:lang w:eastAsia="ru-RU" w:bidi="ru-RU"/>
              </w:rPr>
              <w:lastRenderedPageBreak/>
              <w:t>указанной в таблицах 11.2, 11.4 и 11.6 СП 42.13330.2016.»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663678" w:rsidRDefault="00153CC1" w:rsidP="00663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</w:pPr>
            <w:r w:rsidRPr="006636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ru-RU"/>
              </w:rPr>
              <w:lastRenderedPageBreak/>
              <w:t>Принято частично.</w:t>
            </w:r>
          </w:p>
          <w:p w:rsidR="00153CC1" w:rsidRPr="00663678" w:rsidRDefault="00153CC1" w:rsidP="0066367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Значение ширины магистральных улиц и улиц в зонах жилой застройки принято на основании Стандарта в рамках значений, приведенных в СП 42.13330.</w:t>
            </w:r>
          </w:p>
          <w:p w:rsidR="00153CC1" w:rsidRPr="00663678" w:rsidRDefault="00153CC1" w:rsidP="00663678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Ширина улицы в зонах жилой застройки с расчетной скоростью движения до 30 км/ч исправлена на 15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153CC1" w:rsidRPr="00663678" w:rsidRDefault="00153CC1" w:rsidP="00663678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3CC1" w:rsidRPr="00663678" w:rsidRDefault="00153CC1" w:rsidP="00663678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Количество полос исправлено на 2.</w:t>
            </w:r>
          </w:p>
          <w:p w:rsidR="00153CC1" w:rsidRPr="00663678" w:rsidRDefault="00153CC1" w:rsidP="00663678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</w:p>
          <w:p w:rsidR="00153CC1" w:rsidRPr="00663678" w:rsidRDefault="00153CC1" w:rsidP="00663678">
            <w:pPr>
              <w:widowControl w:val="0"/>
              <w:tabs>
                <w:tab w:val="left" w:pos="1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Ширина тротуара принята по Стандарту с учетом диапазона значений СП 42.13330.</w:t>
            </w:r>
          </w:p>
          <w:p w:rsidR="00153CC1" w:rsidRPr="0089256A" w:rsidRDefault="00153CC1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EE20B7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7.3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Наземные пешеходные переходы должны размещаться с интервалами в соответствии с СП 42.13330, СП 396.1325800,</w:t>
            </w:r>
            <w:r w:rsidRPr="00153CC1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15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 не более 250 м для всех типов улиц.</w:t>
            </w:r>
          </w:p>
          <w:p w:rsidR="00153CC1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 w:rsidP="002443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ФАУ «Единый научно-исследовательский и проектный институт пространственного планирования Российской Федерации», директор Д.И.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письмо № ГРП-03-186/22-1 от 22.09.2022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Pr="00663678" w:rsidRDefault="00EE20B7">
            <w:pPr>
              <w:pStyle w:val="Other0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663678">
              <w:rPr>
                <w:sz w:val="24"/>
                <w:szCs w:val="24"/>
              </w:rPr>
              <w:t>Согласно СП 396.1325800 п.7.3.3 «На магистральных улицах регулируемого движения — через 300-400 м в соответствии с шагом размещения остановочных пунктов НПТОП». Также согласно СП 42.13330 п.11.29 «На магистральных улицах и дорогах регулируемого движения в пределах застроенной территории следует предусматривать пешеходные переходы в одном уровне с интервалом 200-400 м.». Пункт в части «...не более 250 м для всех типов улицы» требует обоснований.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Pr="00663678" w:rsidRDefault="00EE20B7">
            <w:pPr>
              <w:pStyle w:val="Other0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663678">
              <w:rPr>
                <w:b/>
                <w:sz w:val="24"/>
                <w:szCs w:val="24"/>
              </w:rPr>
              <w:t>Отклонено.</w:t>
            </w:r>
          </w:p>
          <w:p w:rsidR="00EE20B7" w:rsidRPr="00663678" w:rsidRDefault="00EE20B7">
            <w:pPr>
              <w:pStyle w:val="Other0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663678">
              <w:rPr>
                <w:sz w:val="24"/>
                <w:szCs w:val="24"/>
              </w:rPr>
              <w:t>Интервал размещения пешеходных переходов принят на основании Стандарта. Значение обусловлено необходимостью повышения комфорта жилой зоны.</w:t>
            </w:r>
          </w:p>
        </w:tc>
      </w:tr>
      <w:tr w:rsidR="00EE20B7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7.4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5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15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</w:t>
            </w:r>
            <w:r w:rsidRPr="00153C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53C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улицах, внутриквартальных проездах следует обеспечивать приоритет использованию общественного транспорта, велосипедов и иных средств индивидуальной мобильности.</w:t>
            </w:r>
          </w:p>
          <w:p w:rsidR="00153CC1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 w:rsidP="0091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«Институт «Строй</w:t>
            </w:r>
          </w:p>
          <w:p w:rsidR="00EE20B7" w:rsidRDefault="00EE20B7" w:rsidP="00914F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проект», письмо</w:t>
            </w:r>
          </w:p>
          <w:p w:rsidR="00EE20B7" w:rsidRDefault="00EE20B7" w:rsidP="00914F8C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ТК 507-004/22 от 26.08.2022</w:t>
            </w:r>
          </w:p>
          <w:p w:rsidR="00EE20B7" w:rsidRDefault="00EE20B7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Pr="00663678" w:rsidRDefault="00EE20B7" w:rsidP="0066367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</w:t>
            </w:r>
            <w:r w:rsidRPr="006636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е отражены пути передвижения на самокатах и расположение мест стоянок прокатных самокатов, что характерно для современной городской среды.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</w:t>
            </w:r>
            <w:r w:rsidRPr="00663678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п.7.4 </w:t>
            </w:r>
            <w:r w:rsidRPr="006636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наряду с велосипедами указаны также иные средства мобильной подвижности, к которым можно отнести и самокаты.</w:t>
            </w:r>
          </w:p>
          <w:p w:rsidR="00EE20B7" w:rsidRPr="00663678" w:rsidRDefault="00EE20B7">
            <w:pPr>
              <w:pStyle w:val="Other0"/>
              <w:shd w:val="clear" w:color="auto" w:fill="auto"/>
              <w:jc w:val="both"/>
              <w:rPr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Pr="00663678" w:rsidRDefault="00EE20B7" w:rsidP="0066367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36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Принято</w:t>
            </w:r>
            <w:r w:rsidRPr="0066367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E20B7" w:rsidRPr="00663678" w:rsidRDefault="00EE20B7" w:rsidP="00663678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3678"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размещению стоянок для средств малой мобильности добавлены:</w:t>
            </w:r>
          </w:p>
          <w:p w:rsidR="00EE20B7" w:rsidRPr="00153CC1" w:rsidRDefault="00EE20B7" w:rsidP="00663678">
            <w:pPr>
              <w:pStyle w:val="Other0"/>
              <w:shd w:val="clear" w:color="auto" w:fill="auto"/>
              <w:jc w:val="both"/>
              <w:rPr>
                <w:b/>
                <w:i/>
                <w:sz w:val="24"/>
                <w:szCs w:val="24"/>
              </w:rPr>
            </w:pPr>
            <w:r w:rsidRPr="00663678">
              <w:rPr>
                <w:sz w:val="24"/>
                <w:szCs w:val="24"/>
                <w:lang w:eastAsia="ru-RU"/>
              </w:rPr>
              <w:t xml:space="preserve"> </w:t>
            </w:r>
            <w:r w:rsidRPr="00153CC1">
              <w:rPr>
                <w:i/>
                <w:sz w:val="24"/>
                <w:szCs w:val="24"/>
                <w:lang w:eastAsia="ru-RU"/>
              </w:rPr>
              <w:t>«В  целевых моделях городской среды</w:t>
            </w:r>
            <w:r w:rsidRPr="00153CC1">
              <w:rPr>
                <w:i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153CC1">
              <w:rPr>
                <w:i/>
                <w:sz w:val="24"/>
                <w:szCs w:val="24"/>
                <w:lang w:eastAsia="ru-RU"/>
              </w:rPr>
              <w:t xml:space="preserve">на улицах, внутриквартальных проездах следует обеспечивать приоритет использованию общественного транспорта, велосипедов, </w:t>
            </w:r>
            <w:r w:rsidRPr="00153CC1">
              <w:rPr>
                <w:i/>
                <w:color w:val="C00000"/>
                <w:sz w:val="24"/>
                <w:szCs w:val="24"/>
                <w:lang w:eastAsia="ru-RU"/>
              </w:rPr>
              <w:t>самокатов</w:t>
            </w:r>
            <w:r w:rsidRPr="00153CC1">
              <w:rPr>
                <w:i/>
                <w:sz w:val="24"/>
                <w:szCs w:val="24"/>
                <w:lang w:eastAsia="ru-RU"/>
              </w:rPr>
              <w:t xml:space="preserve"> и иных средств индивидуальной мобильности.»</w:t>
            </w:r>
            <w:r w:rsidR="00153CC1">
              <w:rPr>
                <w:i/>
                <w:sz w:val="24"/>
                <w:szCs w:val="24"/>
                <w:lang w:eastAsia="ru-RU"/>
              </w:rPr>
              <w:t>.</w:t>
            </w:r>
          </w:p>
        </w:tc>
      </w:tr>
      <w:tr w:rsidR="00153CC1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F17384" w:rsidRDefault="00153CC1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3CC1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819">
              <w:rPr>
                <w:rFonts w:ascii="Times New Roman" w:hAnsi="Times New Roman"/>
                <w:sz w:val="24"/>
                <w:szCs w:val="24"/>
              </w:rPr>
              <w:t>Пункт 8.5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Парковки в </w:t>
            </w:r>
            <w:proofErr w:type="spellStart"/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модели городской среды должны располагаться: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для жителей жилого квартала и посетителей  – вдоль проезжей части улиц;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в границах кварталов жилой и смешанной застройки – не более 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15 </w:t>
            </w:r>
            <w:r w:rsidRPr="00153CC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% от площади внутриквартальных территорий</w:t>
            </w: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;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рядом с остановками общественного транспорта и транспортно-пересадочными узлами на отдельных земельных участках;</w:t>
            </w:r>
          </w:p>
          <w:p w:rsidR="00153CC1" w:rsidRPr="00153CC1" w:rsidRDefault="00153CC1" w:rsidP="00153CC1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trike/>
                <w:spacing w:val="2"/>
                <w:sz w:val="24"/>
                <w:szCs w:val="24"/>
                <w:lang w:eastAsia="ru-RU"/>
              </w:rPr>
            </w:pPr>
            <w:r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для посетителей объектов коммерческой инфраструктуры – в непосредственной близости от входа в данный объект. </w:t>
            </w:r>
          </w:p>
          <w:p w:rsidR="00153CC1" w:rsidRPr="007E3819" w:rsidRDefault="00153CC1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53CC1" w:rsidRPr="007E3819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7E3819" w:rsidRDefault="00153CC1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E3819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435182" w:rsidRDefault="00153CC1" w:rsidP="0043518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Парковки в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должны располагаться: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7"/>
              </w:numPr>
              <w:tabs>
                <w:tab w:val="left" w:pos="13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для жителей жилого квартала и посетителей - вдоль проезжей части улиц;</w:t>
            </w:r>
          </w:p>
          <w:p w:rsidR="00153CC1" w:rsidRPr="0089256A" w:rsidRDefault="00153CC1" w:rsidP="0031138C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9256A">
              <w:rPr>
                <w:rFonts w:ascii="Times New Roman" w:hAnsi="Times New Roman"/>
                <w:sz w:val="24"/>
                <w:szCs w:val="24"/>
              </w:rPr>
              <w:t>в границах кварталов жилой и смешанной застройки - не более 15 % от площади внутриквартальных территорий;</w:t>
            </w:r>
          </w:p>
          <w:p w:rsidR="00153CC1" w:rsidRPr="00435182" w:rsidRDefault="00153CC1" w:rsidP="00435182">
            <w:pPr>
              <w:widowControl w:val="0"/>
              <w:numPr>
                <w:ilvl w:val="0"/>
                <w:numId w:val="7"/>
              </w:numPr>
              <w:tabs>
                <w:tab w:val="left" w:pos="13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рядом с остановками общественного транспорта и транспортно-пересадочными узлами на отдельных земельных участках;</w:t>
            </w:r>
          </w:p>
          <w:p w:rsidR="00153CC1" w:rsidRPr="00435182" w:rsidRDefault="00153CC1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для посетителей объектов коммерческой инфраструктуры - в непосредственной близости от входа в данный объект</w:t>
            </w:r>
          </w:p>
          <w:p w:rsidR="00153CC1" w:rsidRPr="00435182" w:rsidRDefault="00153CC1" w:rsidP="0043518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Необходимо предусмотреть возможность размещения парковок вдали от остановок общественного транспорта и транспортно-пересадочных узлов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89256A" w:rsidRDefault="00153CC1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Отклонено.</w:t>
            </w:r>
          </w:p>
          <w:p w:rsidR="00153CC1" w:rsidRPr="0089256A" w:rsidRDefault="00153CC1" w:rsidP="0043518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925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Размещение парковок вдали от остановок общественного транспорта и транспортно-пересадочных узлов уже предусмотрено в том числе в перечислении №1.</w:t>
            </w:r>
          </w:p>
          <w:p w:rsidR="00153CC1" w:rsidRPr="00435182" w:rsidRDefault="00153CC1" w:rsidP="00435182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153CC1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Default="00153CC1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3CC1" w:rsidRPr="007E3819" w:rsidRDefault="00153CC1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7E3819" w:rsidRDefault="00153CC1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Синичич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М.В.,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EE20B7" w:rsidRDefault="00153CC1" w:rsidP="00153CC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В п. 8.5 последний дефис откорректировать, предусмотрев размещение парковок для посетителей отдельно-стоящих коммерческих зданий в границах участков таких зданий.</w:t>
            </w:r>
          </w:p>
          <w:p w:rsidR="00153CC1" w:rsidRPr="00EE20B7" w:rsidRDefault="00153CC1">
            <w:pPr>
              <w:pStyle w:val="headertext"/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EE20B7" w:rsidRDefault="00153CC1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0B7"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153CC1" w:rsidRPr="00EE20B7" w:rsidRDefault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Последнее перечисление дополнено:</w:t>
            </w:r>
          </w:p>
          <w:p w:rsidR="00153CC1" w:rsidRPr="00EE20B7" w:rsidRDefault="00153CC1">
            <w:pPr>
              <w:spacing w:after="0" w:line="240" w:lineRule="auto"/>
              <w:ind w:firstLine="41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E20B7">
              <w:rPr>
                <w:rFonts w:ascii="Times New Roman" w:eastAsia="Times New Roman" w:hAnsi="Times New Roman"/>
                <w:i/>
                <w:spacing w:val="2"/>
                <w:sz w:val="24"/>
                <w:szCs w:val="24"/>
                <w:lang w:eastAsia="ru-RU"/>
              </w:rPr>
              <w:t xml:space="preserve">«- для </w:t>
            </w:r>
            <w:r w:rsidRPr="005B3558">
              <w:rPr>
                <w:rFonts w:ascii="Times New Roman" w:eastAsia="Times New Roman" w:hAnsi="Times New Roman"/>
                <w:i/>
                <w:spacing w:val="2"/>
                <w:sz w:val="24"/>
                <w:szCs w:val="24"/>
                <w:lang w:eastAsia="ru-RU"/>
              </w:rPr>
              <w:t xml:space="preserve">посетителей объектов коммерческой инфраструктуры – в непосредственной близости от входа в данный объект (в границах их земельных участков или на примыкающих к ним земельных участках) </w:t>
            </w:r>
            <w:r w:rsidRPr="005B3558">
              <w:rPr>
                <w:rFonts w:ascii="Times New Roman" w:hAnsi="Times New Roman"/>
                <w:i/>
                <w:sz w:val="24"/>
                <w:szCs w:val="24"/>
              </w:rPr>
              <w:t>и в подземном пространстве под ним</w:t>
            </w:r>
            <w:r w:rsidRPr="005B3558">
              <w:rPr>
                <w:rFonts w:ascii="Times New Roman" w:eastAsia="Times New Roman" w:hAnsi="Times New Roman"/>
                <w:i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B3558">
              <w:rPr>
                <w:rFonts w:ascii="Times New Roman" w:hAnsi="Times New Roman"/>
                <w:i/>
                <w:sz w:val="24"/>
                <w:szCs w:val="24"/>
              </w:rPr>
              <w:t xml:space="preserve">с </w:t>
            </w:r>
            <w:r w:rsidRPr="00EE20B7">
              <w:rPr>
                <w:rFonts w:ascii="Times New Roman" w:hAnsi="Times New Roman"/>
                <w:i/>
                <w:sz w:val="24"/>
                <w:szCs w:val="24"/>
              </w:rPr>
              <w:t>учетом п. 4.1.9 СП Градостроительство. Комплексное развитие территорий. Общие положения построения моделей городской среды.». </w:t>
            </w:r>
          </w:p>
          <w:p w:rsidR="00153CC1" w:rsidRPr="00EE20B7" w:rsidRDefault="00153C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53CC1" w:rsidRPr="00F17384" w:rsidTr="00153CC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Default="00153CC1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473578" w:rsidRDefault="00153CC1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473578" w:rsidRDefault="00153CC1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473578">
              <w:rPr>
                <w:rFonts w:ascii="Times New Roman" w:hAnsi="Times New Roman"/>
                <w:sz w:val="24"/>
                <w:szCs w:val="24"/>
              </w:rPr>
              <w:t>Мосинжпроект</w:t>
            </w:r>
            <w:proofErr w:type="spellEnd"/>
          </w:p>
          <w:p w:rsidR="00153CC1" w:rsidRPr="00473578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>2022 от 30.08.22.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473578" w:rsidRDefault="00153CC1" w:rsidP="0031138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Второй абзац:</w:t>
            </w:r>
          </w:p>
          <w:p w:rsidR="00153CC1" w:rsidRPr="00473578" w:rsidRDefault="00153CC1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для жителей жилого квартала и посетителей – вдоль проезжей части улиц и в подземном пространстве под ними;</w:t>
            </w:r>
          </w:p>
          <w:p w:rsidR="00153CC1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CC1" w:rsidRPr="00473578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Третий абзац:</w:t>
            </w:r>
          </w:p>
          <w:p w:rsidR="00153CC1" w:rsidRPr="00473578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- в границах кварталов жилой и смешанной застройки – не более 15 % от площади внутриквартальных территорий, а также в подземном пространстве - до 100% от общего числа </w:t>
            </w:r>
            <w:proofErr w:type="spellStart"/>
            <w:r w:rsidRPr="00473578">
              <w:rPr>
                <w:rFonts w:ascii="Times New Roman" w:hAnsi="Times New Roman"/>
                <w:sz w:val="24"/>
                <w:szCs w:val="24"/>
              </w:rPr>
              <w:t>машиномест</w:t>
            </w:r>
            <w:proofErr w:type="spellEnd"/>
            <w:r w:rsidRPr="00473578">
              <w:rPr>
                <w:rFonts w:ascii="Times New Roman" w:hAnsi="Times New Roman"/>
                <w:sz w:val="24"/>
                <w:szCs w:val="24"/>
              </w:rPr>
              <w:t>; </w:t>
            </w:r>
          </w:p>
          <w:p w:rsidR="00F73FD4" w:rsidRDefault="00F73FD4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3CC1" w:rsidRPr="00473578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Последний абзац:</w:t>
            </w:r>
          </w:p>
          <w:p w:rsidR="00153CC1" w:rsidRPr="00473578" w:rsidRDefault="00153CC1" w:rsidP="00153C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для посетителей объектов коммерческой инфраструктуры – в непосредственной близости от входа в данный объект и в подземном пространстве под ним.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CC1" w:rsidRPr="009C56EA" w:rsidRDefault="00153CC1" w:rsidP="0031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="00F73FD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153CC1" w:rsidRPr="005B3558" w:rsidRDefault="00F73FD4" w:rsidP="00153CC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«</w:t>
            </w:r>
            <w:r w:rsidR="00153CC1" w:rsidRPr="00153C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для жителей жилого квартала и </w:t>
            </w:r>
            <w:proofErr w:type="gramStart"/>
            <w:r w:rsidR="00153CC1" w:rsidRPr="005B35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посетителей  –</w:t>
            </w:r>
            <w:proofErr w:type="gramEnd"/>
            <w:r w:rsidR="00153CC1" w:rsidRPr="005B35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вдоль проезжей части улиц </w:t>
            </w:r>
            <w:r w:rsidR="00153CC1" w:rsidRPr="005B3558">
              <w:rPr>
                <w:rFonts w:ascii="Times New Roman" w:eastAsia="Calibri" w:hAnsi="Times New Roman" w:cs="Times New Roman"/>
                <w:sz w:val="24"/>
                <w:szCs w:val="24"/>
              </w:rPr>
              <w:t>и в подземном пространстве под ними;»</w:t>
            </w:r>
          </w:p>
          <w:p w:rsidR="00153CC1" w:rsidRPr="005B3558" w:rsidRDefault="00153CC1" w:rsidP="00F73FD4">
            <w:pPr>
              <w:tabs>
                <w:tab w:val="left" w:pos="0"/>
              </w:tabs>
              <w:spacing w:after="0" w:line="240" w:lineRule="auto"/>
              <w:ind w:firstLine="85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- в границах кварталов жилой и смешанной застройки – не более 15</w:t>
            </w:r>
            <w:r w:rsidRPr="005B355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% от площади внутриквартальных территорий, </w:t>
            </w:r>
            <w:r w:rsidRPr="005B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 также в подземном пространстве </w:t>
            </w:r>
            <w:r w:rsidRPr="005B35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–</w:t>
            </w:r>
            <w:r w:rsidRPr="005B355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3558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до 100 % от общего числа </w:t>
            </w:r>
            <w:proofErr w:type="spellStart"/>
            <w:r w:rsidRPr="005B3558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машиномест</w:t>
            </w:r>
            <w:proofErr w:type="spellEnd"/>
            <w:r w:rsidRPr="005B3558"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>;</w:t>
            </w:r>
            <w:r w:rsidRPr="005B3558">
              <w:rPr>
                <w:rFonts w:ascii="Times New Roman" w:eastAsia="Calibri" w:hAnsi="Times New Roman" w:cs="Times New Roman"/>
                <w:sz w:val="24"/>
                <w:szCs w:val="24"/>
              </w:rPr>
              <w:t> с учетом п. 4.1.9 СП Градостроительство. Комплексное развитие территорий. Общие положения построения моделей городской среды; </w:t>
            </w:r>
          </w:p>
          <w:p w:rsidR="00F73FD4" w:rsidRPr="005B3558" w:rsidRDefault="00F73FD4" w:rsidP="00F73FD4">
            <w:pPr>
              <w:spacing w:after="0" w:line="360" w:lineRule="auto"/>
              <w:ind w:firstLine="708"/>
              <w:jc w:val="both"/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</w:pPr>
            <w:r w:rsidRPr="005B3558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  <w:lang w:eastAsia="ru-RU"/>
              </w:rPr>
              <w:t>…</w:t>
            </w:r>
          </w:p>
          <w:p w:rsidR="00F73FD4" w:rsidRPr="005B3558" w:rsidRDefault="00F73FD4" w:rsidP="00F73FD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B35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- для посетителей объектов коммерческой инфраструктуры – в непосредственной близости от входа в данный объект (в границах их земельных участков или на примыкающих к ним земельных участках) </w:t>
            </w:r>
            <w:r w:rsidRPr="005B3558">
              <w:rPr>
                <w:rFonts w:ascii="Times New Roman" w:eastAsia="Calibri" w:hAnsi="Times New Roman" w:cs="Times New Roman"/>
                <w:sz w:val="24"/>
                <w:szCs w:val="24"/>
              </w:rPr>
              <w:t>и в подземном пространстве под ним</w:t>
            </w:r>
            <w:r w:rsidRPr="005B355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5B3558">
              <w:rPr>
                <w:rFonts w:ascii="Times New Roman" w:eastAsia="Calibri" w:hAnsi="Times New Roman" w:cs="Times New Roman"/>
                <w:sz w:val="24"/>
                <w:szCs w:val="24"/>
              </w:rPr>
              <w:t>с учетом п. 4.1.9 СП Градостроительство. Комплексное развитие территорий. Общие положения построения моделей городской среды. </w:t>
            </w:r>
          </w:p>
          <w:p w:rsidR="00153CC1" w:rsidRPr="00473578" w:rsidRDefault="00153CC1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20B7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9.1</w:t>
            </w:r>
          </w:p>
          <w:p w:rsidR="00F73FD4" w:rsidRPr="00473578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Экологические требования к </w:t>
            </w:r>
            <w:proofErr w:type="spellStart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должны выполняться в соответствии с [6], [8], [9], [10], ГОСТ 30494.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 w:rsidP="00A2569D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 «НИПЦ Генплана  СПб»</w:t>
            </w:r>
          </w:p>
          <w:p w:rsidR="00EE20B7" w:rsidRPr="00473578" w:rsidRDefault="00EE20B7" w:rsidP="00A256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№1112 от 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Default="00EE20B7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«Экологические требования к </w:t>
            </w:r>
            <w:proofErr w:type="spellStart"/>
            <w:r>
              <w:rPr>
                <w:rStyle w:val="fontstyle01"/>
                <w:sz w:val="24"/>
                <w:szCs w:val="24"/>
              </w:rPr>
              <w:t>среднеэтажной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модели городской среды должны выполняться в соответствии с [6], [8], [9], [10], ГОСТ 30494».</w:t>
            </w:r>
          </w:p>
          <w:p w:rsidR="00EE20B7" w:rsidRDefault="00EE20B7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Замечание экспертов: Некорректная ссылка на </w:t>
            </w:r>
            <w:proofErr w:type="spellStart"/>
            <w:r>
              <w:rPr>
                <w:rStyle w:val="fontstyle01"/>
                <w:sz w:val="24"/>
                <w:szCs w:val="24"/>
              </w:rPr>
              <w:t>ГрК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РФ в связи с тем, что </w:t>
            </w:r>
            <w:proofErr w:type="spellStart"/>
            <w:r>
              <w:rPr>
                <w:rStyle w:val="fontstyle01"/>
                <w:sz w:val="24"/>
                <w:szCs w:val="24"/>
              </w:rPr>
              <w:t>ГрК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РФ не содержит экологических требований.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20B7" w:rsidRPr="009E3ABA" w:rsidRDefault="009E3AB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9E3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Отклонено.</w:t>
            </w:r>
            <w:r w:rsidR="00EE20B7" w:rsidRPr="009E3AB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EE20B7" w:rsidRDefault="00EE20B7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E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ГК РФ не содержит экологических требований, но определяет условия их применения. Поэтому ссылка необходима.</w:t>
            </w:r>
          </w:p>
        </w:tc>
      </w:tr>
      <w:tr w:rsidR="00F73FD4" w:rsidRPr="00F17384" w:rsidTr="0036699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F17384" w:rsidRDefault="00F73FD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D4" w:rsidRDefault="00F73FD4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 xml:space="preserve">Пункт </w:t>
            </w: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основным экологическим параметрам</w:t>
            </w:r>
            <w:r w:rsidRPr="00F73FD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proofErr w:type="spellStart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относятся: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озеленение в составе территорий общего пользования и на внутриквартальных территориях с созданием непрерывного природного каркаса городского населенного пункта (округа);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учет природного ландшафта при аэрации в пределах рассматриваемой модели;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озелененных территорий (парков, скверов, бульваров) с большим разнообразием зон, рассчитанных на широкий состав пользователей;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ограничение негативного воздействия на окружающую среду (шум, вибрация, 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магнитные поля, радиационное воздействие, загрязнение почв, воздуха, воды и пр.);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ограничение негативного воздействия хозяйственной и иной деятельности на природный каркас города;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строительство зданий, удовлетворяющих требованиям </w:t>
            </w:r>
            <w:proofErr w:type="spellStart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энергоэффективности</w:t>
            </w:r>
            <w:proofErr w:type="spellEnd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F73FD4" w:rsidRPr="00F73FD4" w:rsidRDefault="00F73FD4" w:rsidP="00F73FD4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использование общественного транспорта с минимальными вредными выбросами (с учетом полного жизненного цикла);  </w:t>
            </w:r>
          </w:p>
          <w:p w:rsidR="00F73FD4" w:rsidRPr="00F73FD4" w:rsidRDefault="00F73FD4" w:rsidP="00F73FD4">
            <w:pPr>
              <w:tabs>
                <w:tab w:val="left" w:pos="993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F73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устройство </w:t>
            </w:r>
            <w:proofErr w:type="spellStart"/>
            <w:r w:rsidRPr="00F73FD4">
              <w:rPr>
                <w:rFonts w:ascii="Times New Roman" w:eastAsia="Calibri" w:hAnsi="Times New Roman" w:cs="Times New Roman"/>
                <w:sz w:val="24"/>
                <w:szCs w:val="24"/>
              </w:rPr>
              <w:t>биодренажных</w:t>
            </w:r>
            <w:proofErr w:type="spellEnd"/>
            <w:r w:rsidRPr="00F73FD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канав, дождевых садов согласно СП 82.13330 для отведения поверхностных стоков с пешеходных и велосипедных путей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F73FD4" w:rsidRPr="00F17384" w:rsidRDefault="00F73FD4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73FD4" w:rsidRPr="00F17384" w:rsidRDefault="00F73FD4" w:rsidP="00F73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F17384" w:rsidRDefault="00F73FD4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lastRenderedPageBreak/>
              <w:t>Комитет по архитектуре и градостроительству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435182" w:rsidRDefault="00F73FD4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К основным экологическим параметрам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модели городской среды относятся: ...</w:t>
            </w:r>
          </w:p>
          <w:p w:rsidR="00F73FD4" w:rsidRPr="00435182" w:rsidRDefault="00F73FD4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- устройство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биодренажных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канав, дождевых садов согласно СП 82.13330 для отведения поверхностных стоков с пешеходных и велосипедных путей</w:t>
            </w:r>
          </w:p>
          <w:p w:rsidR="00F73FD4" w:rsidRPr="002A084F" w:rsidRDefault="00F73FD4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084F">
              <w:rPr>
                <w:rFonts w:ascii="Times New Roman" w:hAnsi="Times New Roman"/>
                <w:sz w:val="24"/>
                <w:szCs w:val="24"/>
              </w:rPr>
              <w:t xml:space="preserve">В соответствии со ст. 3 Федерального закона от 10.01.2002 № 7-ФЗ «Об охране окружающей среды» хозяйственная и иная деятельность органов государственной власти Российской Федерации, органов государственной власти субъектов Российской Федерации, органов местного самоуправления, юридических и физических лиц, оказывающая воздействие на окружающую среду, должна осуществляться на основе следующих принципов: соблюдение права человека на благоприятную окружающую среду; обеспечение благоприятных условий жизнедеятельности человека; охрана,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безопасности; платность природопользования и возмещение вреда окружающей среде; презумпция экологической опасности планируемой хозяйственной и иной деятельности; обязательность оценки воздействия на </w:t>
            </w:r>
            <w:r w:rsidRPr="002A084F">
              <w:rPr>
                <w:rFonts w:ascii="Times New Roman" w:hAnsi="Times New Roman"/>
                <w:sz w:val="24"/>
                <w:szCs w:val="24"/>
              </w:rPr>
              <w:lastRenderedPageBreak/>
              <w:t>окружающую среду при принятии решений об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осуществлении хозяйственной и иной деятельности и т.д.</w:t>
            </w:r>
          </w:p>
          <w:p w:rsidR="00F73FD4" w:rsidRPr="00435182" w:rsidRDefault="00F73FD4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 соответствии с ч. 1 ст. 77 Федерального закона от 10.01.2002 № 7-ФЗ</w:t>
            </w:r>
          </w:p>
          <w:p w:rsidR="00F73FD4" w:rsidRPr="00435182" w:rsidRDefault="00F73FD4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«Об охране окружающей среды» юридические и физические лица, причинившие вред окружающей среде в результате ее загрязнения, истощения, порчи, уничтожения, нерационального использования природных ресурсов, деградации и разрушения естественных экологических систем, природных комплексов и </w:t>
            </w:r>
            <w:proofErr w:type="gramStart"/>
            <w:r w:rsidRPr="00435182">
              <w:rPr>
                <w:rFonts w:ascii="Times New Roman" w:hAnsi="Times New Roman"/>
                <w:sz w:val="24"/>
                <w:szCs w:val="24"/>
              </w:rPr>
              <w:t>природных ландшафтов</w:t>
            </w:r>
            <w:proofErr w:type="gramEnd"/>
            <w:r w:rsidRPr="00435182">
              <w:rPr>
                <w:rFonts w:ascii="Times New Roman" w:hAnsi="Times New Roman"/>
                <w:sz w:val="24"/>
                <w:szCs w:val="24"/>
              </w:rPr>
              <w:t xml:space="preserve"> и иного нарушения законодательства в области охраны окружающей среды, обязаны возместить его в полном объеме в соответствии с законодательством.</w:t>
            </w:r>
          </w:p>
          <w:p w:rsidR="00F73FD4" w:rsidRPr="00435182" w:rsidRDefault="00F73FD4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В силу ст. 42 Земельного кодекса Российской Федерации собственники земельных участков и лица, не являющиеся собственниками земельных участков, обязаны в том числе не допускать загрязнение, истощение, деградацию, порчу, уничтожение земель и почв и иное негативное воздействие на земли и почвы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Default="00F73FD4" w:rsidP="008731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Принято.</w:t>
            </w:r>
          </w:p>
          <w:p w:rsidR="00F73FD4" w:rsidRDefault="00F73FD4" w:rsidP="008731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пункт 9.1</w:t>
            </w:r>
            <w:r w:rsidRPr="006A7C5D">
              <w:rPr>
                <w:rFonts w:ascii="Times New Roman" w:hAnsi="Times New Roman"/>
                <w:sz w:val="24"/>
                <w:szCs w:val="24"/>
              </w:rPr>
              <w:t xml:space="preserve"> добавлены ссылки на </w:t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Pr="006A7C5D">
              <w:rPr>
                <w:rFonts w:ascii="Times New Roman" w:hAnsi="Times New Roman"/>
                <w:sz w:val="24"/>
                <w:szCs w:val="24"/>
              </w:rPr>
              <w:t>7-ФЗ и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емельный </w:t>
            </w:r>
            <w:r w:rsidRPr="006A7C5D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одекс </w:t>
            </w:r>
            <w:r w:rsidRPr="006A7C5D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3FD4" w:rsidRPr="006A7C5D" w:rsidRDefault="00F73FD4" w:rsidP="00873125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Пункт 9.3 частично конкретизирует п.9.1 в части экологических требований.</w:t>
            </w:r>
          </w:p>
          <w:p w:rsidR="00F73FD4" w:rsidRDefault="00F73FD4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73FD4" w:rsidRDefault="00F73FD4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73FD4" w:rsidRDefault="00F73FD4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F73FD4" w:rsidRPr="00435182" w:rsidRDefault="00F73FD4" w:rsidP="00873125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F73FD4" w:rsidRPr="00F17384" w:rsidTr="00366991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Default="00F73FD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proofErr w:type="spellStart"/>
            <w:r w:rsidRPr="00473578">
              <w:rPr>
                <w:rFonts w:ascii="Times New Roman" w:hAnsi="Times New Roman"/>
                <w:sz w:val="24"/>
                <w:szCs w:val="24"/>
              </w:rPr>
              <w:t>Мосинжпроект</w:t>
            </w:r>
            <w:proofErr w:type="spellEnd"/>
          </w:p>
          <w:p w:rsidR="00F73FD4" w:rsidRPr="00473578" w:rsidRDefault="00F73FD4" w:rsidP="00F73FD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№1-1513-723331</w:t>
            </w:r>
            <w:r>
              <w:rPr>
                <w:rFonts w:ascii="Times New Roman" w:hAnsi="Times New Roman"/>
                <w:sz w:val="24"/>
                <w:szCs w:val="24"/>
              </w:rPr>
              <w:t>/</w:t>
            </w:r>
            <w:r w:rsidRPr="00473578">
              <w:rPr>
                <w:rFonts w:ascii="Times New Roman" w:hAnsi="Times New Roman"/>
                <w:sz w:val="24"/>
                <w:szCs w:val="24"/>
              </w:rPr>
              <w:t>2022 от 30.08.22.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Дополнить абзацем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- максимальным размещением объектов транспортной и инженерной инфраструктуры в подземном пространстве жилого квартала.</w:t>
            </w:r>
          </w:p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9C56EA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56EA">
              <w:rPr>
                <w:rFonts w:ascii="Times New Roman" w:hAnsi="Times New Roman"/>
                <w:b/>
                <w:sz w:val="24"/>
                <w:szCs w:val="24"/>
              </w:rPr>
              <w:t>Принято.</w:t>
            </w:r>
          </w:p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73578">
              <w:rPr>
                <w:rFonts w:ascii="Times New Roman" w:hAnsi="Times New Roman"/>
                <w:sz w:val="24"/>
                <w:szCs w:val="24"/>
              </w:rPr>
              <w:t>Требование «максимальным» может привести к неэффективным решениям в различных адресных условиях. Пункт дополнен перечислением:</w:t>
            </w:r>
          </w:p>
          <w:p w:rsidR="00F73FD4" w:rsidRPr="00F73FD4" w:rsidRDefault="00F73FD4" w:rsidP="00F73FD4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F73FD4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«- целесообразным размещением объектов транспортной и инженерной инфраструктуры в подземном пространстве жилого квартала</w:t>
            </w:r>
            <w:r w:rsidRPr="00F73FD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 учетом п. 4.1.9 СП Градостроительство. Комплексное развитие территорий. Общие положения построения моделей городской среды;». </w:t>
            </w:r>
          </w:p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3FD4" w:rsidRPr="00F17384" w:rsidTr="007B3B4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Default="00F73FD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FD4" w:rsidRPr="00113FA5" w:rsidRDefault="00F73FD4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>Пункт 10.2</w:t>
            </w:r>
          </w:p>
          <w:p w:rsidR="00F73FD4" w:rsidRPr="00F73FD4" w:rsidRDefault="00F73FD4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городской среды рекомендуется размещать ДОО в отдельно стоящих зданиях, встроенных и встроенно-пристроенных помещениях на первых этажах жилых зданий, а также предусматривать дошкольные группы, размещаемые в жилых помещениях жилищного фонда. Вместимость ДОО принимают по таблице Д.1 СП 42.13330.2016. </w:t>
            </w:r>
          </w:p>
          <w:p w:rsidR="00F73FD4" w:rsidRPr="00F73FD4" w:rsidRDefault="00F73FD4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Размеры земельного участка ДОО выбирать с учетом её типа и вместимости в соответствии с СП 42.13330.2016 </w:t>
            </w: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(приложение Д, таблица Д.1) или РНГП/МНГП.</w:t>
            </w:r>
          </w:p>
          <w:p w:rsidR="00F73FD4" w:rsidRPr="00F73FD4" w:rsidRDefault="00F73FD4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73F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Максимальная рекомендуемая вместимость ДОО – до 150 детей.</w:t>
            </w:r>
          </w:p>
          <w:p w:rsidR="00F73FD4" w:rsidRPr="00113FA5" w:rsidRDefault="00F73FD4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473578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ФАУ «Единый научно-исследовательский и проектный институт пространственного планирования Российской Федерации», директор Д.И. </w:t>
            </w:r>
            <w:proofErr w:type="spellStart"/>
            <w:r w:rsidR="00244308">
              <w:rPr>
                <w:rFonts w:ascii="Times New Roman" w:hAnsi="Times New Roman"/>
                <w:sz w:val="24"/>
                <w:szCs w:val="24"/>
              </w:rPr>
              <w:t>Саттарова</w:t>
            </w:r>
            <w:proofErr w:type="spellEnd"/>
            <w:r w:rsidR="00244308">
              <w:rPr>
                <w:rFonts w:ascii="Times New Roman" w:hAnsi="Times New Roman"/>
                <w:sz w:val="24"/>
                <w:szCs w:val="24"/>
              </w:rPr>
              <w:t>, письмо № ГРП-03-186/</w:t>
            </w:r>
            <w:r>
              <w:rPr>
                <w:rFonts w:ascii="Times New Roman" w:hAnsi="Times New Roman"/>
                <w:sz w:val="24"/>
                <w:szCs w:val="24"/>
              </w:rPr>
              <w:t>22-1 от 22.09.2022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663678" w:rsidRDefault="00F73FD4">
            <w:pPr>
              <w:pStyle w:val="Other0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663678">
              <w:rPr>
                <w:sz w:val="24"/>
                <w:szCs w:val="24"/>
              </w:rPr>
              <w:t>Не представлено обоснование для показателя «Максимальная рекомендуемая вместимость - до 150 детей»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EE20B7" w:rsidRDefault="00F73FD4">
            <w:pPr>
              <w:pStyle w:val="Other0"/>
              <w:shd w:val="clear" w:color="auto" w:fill="auto"/>
              <w:jc w:val="both"/>
              <w:rPr>
                <w:b/>
                <w:sz w:val="24"/>
                <w:szCs w:val="24"/>
              </w:rPr>
            </w:pPr>
            <w:r w:rsidRPr="00EE20B7">
              <w:rPr>
                <w:b/>
                <w:sz w:val="24"/>
                <w:szCs w:val="24"/>
              </w:rPr>
              <w:t>Отклонено.</w:t>
            </w:r>
          </w:p>
          <w:p w:rsidR="00F73FD4" w:rsidRPr="00663678" w:rsidRDefault="00F73FD4">
            <w:pPr>
              <w:pStyle w:val="Other0"/>
              <w:shd w:val="clear" w:color="auto" w:fill="auto"/>
              <w:jc w:val="both"/>
              <w:rPr>
                <w:sz w:val="24"/>
                <w:szCs w:val="24"/>
              </w:rPr>
            </w:pPr>
            <w:r w:rsidRPr="00663678">
              <w:rPr>
                <w:sz w:val="24"/>
                <w:szCs w:val="24"/>
              </w:rPr>
              <w:t>В тексте сводов правил не предусмотрено предоставление обоснований требований.</w:t>
            </w:r>
          </w:p>
          <w:p w:rsidR="00F73FD4" w:rsidRPr="00663678" w:rsidRDefault="00F73FD4">
            <w:pPr>
              <w:pStyle w:val="Other0"/>
              <w:shd w:val="clear" w:color="auto" w:fill="auto"/>
              <w:jc w:val="both"/>
              <w:rPr>
                <w:sz w:val="24"/>
                <w:szCs w:val="24"/>
                <w:lang w:bidi="ru-RU"/>
              </w:rPr>
            </w:pPr>
            <w:r w:rsidRPr="00663678">
              <w:rPr>
                <w:sz w:val="24"/>
                <w:szCs w:val="24"/>
              </w:rPr>
              <w:t>Параметр принят на основании стандарта с.84 кн.1.</w:t>
            </w:r>
          </w:p>
        </w:tc>
      </w:tr>
      <w:tr w:rsidR="00F73FD4" w:rsidRPr="00F17384" w:rsidTr="007B3B4B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Default="00F73FD4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113FA5" w:rsidRDefault="00F73FD4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Default="00F73FD4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>Синичич</w:t>
            </w:r>
            <w:proofErr w:type="spellEnd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EE20B7" w:rsidRDefault="00F73FD4">
            <w:pPr>
              <w:spacing w:after="0" w:line="240" w:lineRule="auto"/>
              <w:ind w:firstLine="708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В п. 10.2 слово: «рекомендуется» заменить на слово: «допускается» и исключить абзац с указанием максимальной вместимости ДОО.</w:t>
            </w:r>
          </w:p>
          <w:p w:rsidR="00F73FD4" w:rsidRPr="00EE20B7" w:rsidRDefault="00F73FD4">
            <w:pPr>
              <w:pStyle w:val="headertext"/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FD4" w:rsidRPr="00EE20B7" w:rsidRDefault="00F73FD4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EE20B7">
              <w:rPr>
                <w:rFonts w:ascii="Times New Roman" w:hAnsi="Times New Roman"/>
                <w:b/>
                <w:sz w:val="24"/>
                <w:szCs w:val="24"/>
              </w:rPr>
              <w:t>Принято частично.</w:t>
            </w:r>
          </w:p>
          <w:p w:rsidR="00F73FD4" w:rsidRPr="00EE20B7" w:rsidRDefault="00F7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слово: «рекомендуется» заменено на слово: «допускается».</w:t>
            </w:r>
          </w:p>
          <w:p w:rsidR="00F73FD4" w:rsidRPr="00EE20B7" w:rsidRDefault="00F73FD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t>Показатель принят на основании Стандарта, где предусмотрен с целью формирования пространственной среды с определёнными характеристиками.</w:t>
            </w:r>
          </w:p>
          <w:p w:rsidR="00F73FD4" w:rsidRPr="00EE20B7" w:rsidRDefault="00F73FD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20B7">
              <w:rPr>
                <w:rFonts w:ascii="Times New Roman" w:hAnsi="Times New Roman"/>
                <w:sz w:val="24"/>
                <w:szCs w:val="24"/>
              </w:rPr>
              <w:lastRenderedPageBreak/>
              <w:t>Кроме того, параметр является рекомендательным.</w:t>
            </w: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13FA5" w:rsidRDefault="006A525F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>Пункт 10.4</w:t>
            </w:r>
          </w:p>
          <w:p w:rsidR="00113FA5" w:rsidRPr="00113FA5" w:rsidRDefault="00113FA5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ДОО следует располагать в кварталах жилой застройки. Максимальный размер земельного участка ДОО следует принимать не более 0,57 га. Земельный участок ДОО размещают внутри квартала. Радиус обслуживания ДОО в </w:t>
            </w:r>
            <w:proofErr w:type="spellStart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следует принимать в соответствии с требованиями пункта 10.5 СП 42.13330.2016</w:t>
            </w:r>
            <w:r w:rsidRPr="00113FA5"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  <w:t xml:space="preserve"> </w:t>
            </w: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по РНГП/МНГП.</w:t>
            </w:r>
          </w:p>
          <w:p w:rsidR="00113FA5" w:rsidRPr="00113FA5" w:rsidRDefault="00113FA5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EE20B7" w:rsidRDefault="006A525F" w:rsidP="0031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>Синичич</w:t>
            </w:r>
            <w:proofErr w:type="spellEnd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 w:rsidP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В п. 10.4 исключить предложение с указанием максимального размера земельного участка ДОО.</w:t>
            </w:r>
          </w:p>
          <w:p w:rsidR="006A525F" w:rsidRPr="006A525F" w:rsidRDefault="006A525F">
            <w:pPr>
              <w:pStyle w:val="headertext"/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 w:rsidP="00113FA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5F"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:rsidR="006A525F" w:rsidRPr="006A525F" w:rsidRDefault="006A525F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Показатель принят на основании Стандарта, где предусмотрен с целью формирования пространственной среды с определёнными характеристиками.</w:t>
            </w:r>
          </w:p>
          <w:p w:rsidR="006A525F" w:rsidRPr="006A525F" w:rsidRDefault="006A525F" w:rsidP="0011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Кроме того, параметр является рекомендательным.</w:t>
            </w: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13FA5" w:rsidRDefault="006A525F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>Пункт 10.5</w:t>
            </w:r>
          </w:p>
          <w:p w:rsidR="00113FA5" w:rsidRPr="00113FA5" w:rsidRDefault="00113FA5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Расстояния от фасадов зданий ДОО до иных объектов застройки и магистральных улиц следует принимать по таблице 10.4 СП 42.13330.2016. </w:t>
            </w:r>
          </w:p>
          <w:p w:rsidR="00113FA5" w:rsidRPr="00113FA5" w:rsidRDefault="00113FA5" w:rsidP="00D42EE6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</w:t>
            </w: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фасадах ДОО вдоль улиц в жилой застройке, дорог и внутриквартальных проездов требуется устройство дополнительных мер по </w:t>
            </w:r>
            <w:proofErr w:type="spellStart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шумозащите</w:t>
            </w:r>
            <w:proofErr w:type="spellEnd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улучшению микроклимата (использование озеленения), а также меры по снижению трафика, устройству ограждений вдоль проезжей части улиц и дорог.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EE20B7" w:rsidRDefault="006A525F" w:rsidP="0031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Синичич</w:t>
            </w:r>
            <w:proofErr w:type="spellEnd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 w:rsidP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В п. 10.5 уточнить формулировку в соответствии с указанной таблицей 10.4 СП 42.13330.</w:t>
            </w:r>
          </w:p>
          <w:p w:rsidR="006A525F" w:rsidRPr="006A525F" w:rsidRDefault="006A525F">
            <w:pPr>
              <w:pStyle w:val="headertext"/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>
            <w:pPr>
              <w:tabs>
                <w:tab w:val="left" w:pos="0"/>
              </w:tabs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A525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Принято.</w:t>
            </w:r>
          </w:p>
          <w:p w:rsidR="006A525F" w:rsidRPr="006A525F" w:rsidRDefault="006A525F">
            <w:pPr>
              <w:tabs>
                <w:tab w:val="left" w:pos="0"/>
              </w:tabs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A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Первый абзац изложен в новой редакции:</w:t>
            </w:r>
          </w:p>
          <w:p w:rsidR="006A525F" w:rsidRPr="006A525F" w:rsidRDefault="005B3558">
            <w:pPr>
              <w:tabs>
                <w:tab w:val="left" w:pos="0"/>
              </w:tabs>
              <w:adjustRightInd w:val="0"/>
              <w:spacing w:after="0" w:line="240" w:lineRule="auto"/>
              <w:ind w:firstLine="14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Расстояния от</w:t>
            </w:r>
            <w:r w:rsidR="006A525F" w:rsidRPr="006A525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A525F" w:rsidRPr="005B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зданий ДОО </w:t>
            </w:r>
            <w:proofErr w:type="gramStart"/>
            <w:r w:rsidR="006A525F" w:rsidRPr="005B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 границ</w:t>
            </w:r>
            <w:proofErr w:type="gramEnd"/>
            <w:r w:rsidR="006A525F" w:rsidRPr="005B35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земельных участков и зданий учреждений, организаций и предприятий обслуживания, жилых зданий и магистральных улиц  принимают по таблице 10.4 СП 42.13330.2016. </w:t>
            </w:r>
          </w:p>
          <w:p w:rsidR="006A525F" w:rsidRP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13FA5" w:rsidRDefault="006A525F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>Пункт 10.7</w:t>
            </w:r>
          </w:p>
          <w:p w:rsidR="00113FA5" w:rsidRPr="00113FA5" w:rsidRDefault="00113FA5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Размер земельного участка для зданий ОО следует принимать не более 1,4 га. </w:t>
            </w:r>
          </w:p>
          <w:p w:rsidR="00113FA5" w:rsidRPr="00113FA5" w:rsidRDefault="00113FA5" w:rsidP="00113FA5">
            <w:pPr>
              <w:tabs>
                <w:tab w:val="left" w:pos="0"/>
              </w:tabs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</w:t>
            </w:r>
            <w:proofErr w:type="spellStart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модели допускается вынесение с земельного участка ОО на дополнительный земельный участок физкультурно-спортивной и учебно-опытной зон для основной и старшей школы с целью снижения </w:t>
            </w: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протяженности квартала, при этом основной участок допускается уменьшить до 0,9 га. Максимальный размер дополнительного земельного участка не должен превышать 1,8 га. Здание ОО размещают на основном земельном участке. </w:t>
            </w:r>
            <w:proofErr w:type="spellStart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Мусоросборные</w:t>
            </w:r>
            <w:proofErr w:type="spellEnd"/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площадки при необходимости допускается размещать на смежных территориях в соответствии с п.2.2.3 СП 2.4.3648</w:t>
            </w:r>
            <w:r w:rsidRPr="00113FA5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–</w:t>
            </w:r>
            <w:r w:rsidRPr="00113F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  <w:p w:rsidR="00113FA5" w:rsidRPr="00113FA5" w:rsidRDefault="00113FA5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EE20B7" w:rsidRDefault="006A525F" w:rsidP="0031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Синичич</w:t>
            </w:r>
            <w:proofErr w:type="spellEnd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 w:rsidP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В 10.7 исключить указание максимальных и минимальных участков ОО.</w:t>
            </w:r>
          </w:p>
          <w:p w:rsidR="006A525F" w:rsidRPr="006A525F" w:rsidRDefault="006A525F">
            <w:pPr>
              <w:pStyle w:val="headertext"/>
              <w:tabs>
                <w:tab w:val="left" w:pos="1908"/>
              </w:tabs>
              <w:spacing w:before="0" w:beforeAutospacing="0" w:after="0" w:afterAutospacing="0" w:line="256" w:lineRule="auto"/>
              <w:ind w:firstLine="708"/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 w:rsidP="00113FA5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5F"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:rsidR="006A525F" w:rsidRPr="006A525F" w:rsidRDefault="006A525F" w:rsidP="0011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Показатель принят на основании Стандарта (кн.1, стр.89), где предусмотрен с целью формирования пространственной среды с определёнными характеристиками.</w:t>
            </w: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 w:rsidP="0031138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 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EE20B7" w:rsidRDefault="006A525F" w:rsidP="0031138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>Синичич</w:t>
            </w:r>
            <w:proofErr w:type="spellEnd"/>
            <w:r w:rsidRPr="00EE20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М.В.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Минстрой России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 w:rsidP="00A27B18">
            <w:pPr>
              <w:pStyle w:val="headertext"/>
              <w:spacing w:before="0" w:beforeAutospacing="0" w:after="0" w:afterAutospacing="0" w:line="256" w:lineRule="auto"/>
              <w:jc w:val="both"/>
              <w:rPr>
                <w:rFonts w:eastAsiaTheme="minorHAnsi"/>
                <w:lang w:eastAsia="en-US"/>
              </w:rPr>
            </w:pPr>
            <w:r w:rsidRPr="006A525F">
              <w:rPr>
                <w:rFonts w:eastAsiaTheme="minorHAnsi"/>
                <w:lang w:eastAsia="en-US"/>
              </w:rPr>
              <w:t>В соответствии с указанными замечаниями откорректировать Приложение А.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b/>
                <w:sz w:val="24"/>
                <w:szCs w:val="24"/>
              </w:rPr>
              <w:t>Принято</w:t>
            </w:r>
            <w:r w:rsidRPr="006A525F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A525F" w:rsidRPr="006A525F" w:rsidRDefault="006A525F" w:rsidP="00A27B1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525F">
              <w:rPr>
                <w:rFonts w:ascii="Times New Roman" w:hAnsi="Times New Roman"/>
                <w:sz w:val="24"/>
                <w:szCs w:val="24"/>
              </w:rPr>
              <w:t>Приложение проверено на соответствие корректировок пунктов.</w:t>
            </w: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F17384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A5" w:rsidRDefault="006A525F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А </w:t>
            </w:r>
          </w:p>
          <w:p w:rsidR="006A525F" w:rsidRDefault="006A525F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6A525F" w:rsidRPr="00F17384" w:rsidRDefault="006A525F" w:rsidP="00435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F17384" w:rsidRDefault="006A525F" w:rsidP="003113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7384">
              <w:rPr>
                <w:rFonts w:ascii="Times New Roman" w:hAnsi="Times New Roman"/>
                <w:sz w:val="24"/>
                <w:szCs w:val="24"/>
              </w:rPr>
              <w:t xml:space="preserve">Комитет по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архитектуре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F17384">
              <w:rPr>
                <w:rFonts w:ascii="Times New Roman" w:hAnsi="Times New Roman"/>
                <w:sz w:val="24"/>
                <w:szCs w:val="24"/>
              </w:rPr>
              <w:t>градострои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F17384">
              <w:rPr>
                <w:rFonts w:ascii="Times New Roman" w:hAnsi="Times New Roman"/>
                <w:sz w:val="24"/>
                <w:szCs w:val="24"/>
              </w:rPr>
              <w:t>тельству</w:t>
            </w:r>
            <w:proofErr w:type="spellEnd"/>
            <w:r w:rsidRPr="00F17384">
              <w:rPr>
                <w:rFonts w:ascii="Times New Roman" w:hAnsi="Times New Roman"/>
                <w:sz w:val="24"/>
                <w:szCs w:val="24"/>
              </w:rPr>
              <w:t xml:space="preserve">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435182" w:rsidRDefault="006A525F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Количество основных видов разрешенного использования земельного участка (мин.) - Не менее двух, относящихся к различным категориям с кодами 2 («Жилая застройка»), 3 («Общественное использование объектов капитального строительства») и 4 («Предпринимательство»)</w:t>
            </w:r>
          </w:p>
          <w:p w:rsidR="006A525F" w:rsidRPr="00435182" w:rsidRDefault="006A525F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Информация подлежит уточнению в части необходимости установления минимального количества основных видов разрешенного использования для </w:t>
            </w:r>
            <w:r w:rsidRPr="00435182">
              <w:rPr>
                <w:rFonts w:ascii="Times New Roman" w:hAnsi="Times New Roman"/>
                <w:sz w:val="24"/>
                <w:szCs w:val="24"/>
              </w:rPr>
              <w:lastRenderedPageBreak/>
              <w:t>одного земельного участка либо различных земельных участков в границах квартала.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 w:rsidP="001C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Принято к сведению</w:t>
            </w:r>
            <w:r w:rsidR="009E3ABA">
              <w:rPr>
                <w:rFonts w:ascii="Times New Roman" w:eastAsia="Times New Roman" w:hAnsi="Times New Roman"/>
                <w:b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6A525F" w:rsidRPr="0078661A" w:rsidRDefault="006A525F" w:rsidP="00167CB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Таблица А.1 обобщает параметры «Стандарта комплексного развития территории» и регламентирует комплексные  технико-экономические показатели, характеризующие малоэтажную модель городской среды</w:t>
            </w:r>
            <w:r w:rsidR="009E3AB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6A525F" w:rsidRPr="0078661A" w:rsidRDefault="006A525F" w:rsidP="001C6C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bdr w:val="none" w:sz="0" w:space="0" w:color="auto" w:frame="1"/>
                <w:lang w:eastAsia="ru-RU"/>
              </w:rPr>
            </w:pPr>
          </w:p>
          <w:p w:rsidR="006A525F" w:rsidRDefault="006A525F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A525F" w:rsidRDefault="006A525F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A525F" w:rsidRDefault="006A525F" w:rsidP="0031138C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  <w:p w:rsidR="006A525F" w:rsidRPr="00435182" w:rsidRDefault="006A525F" w:rsidP="001C6C0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ru-RU"/>
              </w:rPr>
            </w:pP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F17384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534C68" w:rsidRDefault="006A525F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А </w:t>
            </w:r>
            <w:r w:rsidRPr="00534C68"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6A525F" w:rsidRPr="00534C68" w:rsidRDefault="006A525F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534C68" w:rsidRDefault="006A525F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4C68">
              <w:rPr>
                <w:rFonts w:ascii="Times New Roman" w:hAnsi="Times New Roman"/>
                <w:sz w:val="24"/>
                <w:szCs w:val="24"/>
              </w:rPr>
              <w:t>Комитет по архитектуре и градостроительству МО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435182" w:rsidRDefault="006A525F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 xml:space="preserve">Количество наземных автостоянок вдоль улиц (мин.) - 36 </w:t>
            </w:r>
            <w:proofErr w:type="spellStart"/>
            <w:r w:rsidRPr="00435182">
              <w:rPr>
                <w:rFonts w:ascii="Times New Roman" w:hAnsi="Times New Roman"/>
                <w:sz w:val="24"/>
                <w:szCs w:val="24"/>
              </w:rPr>
              <w:t>машино</w:t>
            </w:r>
            <w:proofErr w:type="spellEnd"/>
            <w:r w:rsidRPr="00435182">
              <w:rPr>
                <w:rFonts w:ascii="Times New Roman" w:hAnsi="Times New Roman"/>
                <w:sz w:val="24"/>
                <w:szCs w:val="24"/>
              </w:rPr>
              <w:t>-мест/га</w:t>
            </w:r>
          </w:p>
          <w:p w:rsidR="006A525F" w:rsidRPr="00435182" w:rsidRDefault="006A525F" w:rsidP="00113FA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5182">
              <w:rPr>
                <w:rFonts w:ascii="Times New Roman" w:hAnsi="Times New Roman"/>
                <w:sz w:val="24"/>
                <w:szCs w:val="24"/>
              </w:rPr>
              <w:t>Показатель количества парковочных мест не</w:t>
            </w:r>
            <w:r w:rsidR="00113FA5">
              <w:rPr>
                <w:rFonts w:ascii="Times New Roman" w:hAnsi="Times New Roman"/>
                <w:sz w:val="24"/>
                <w:szCs w:val="24"/>
              </w:rPr>
              <w:t xml:space="preserve"> соответствует СП 42.13330.2016</w:t>
            </w:r>
            <w:r w:rsidRPr="00435182">
              <w:rPr>
                <w:rFonts w:ascii="Times New Roman" w:hAnsi="Times New Roman"/>
                <w:sz w:val="24"/>
                <w:szCs w:val="24"/>
              </w:rPr>
              <w:t>, а также методике расчета количества парковочных мест в РНГП.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3FA5" w:rsidRPr="00113FA5" w:rsidRDefault="00113FA5" w:rsidP="00AD7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113FA5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Отклонено.</w:t>
            </w:r>
          </w:p>
          <w:p w:rsidR="006A525F" w:rsidRDefault="006A525F" w:rsidP="00AD7A0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465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данном случае рассматривается количество парковок только вдоль улиц, а не общее для жило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 застройки квартала или района, которое принимается по СП 42.13330. </w:t>
            </w:r>
          </w:p>
          <w:p w:rsidR="006A525F" w:rsidRPr="001C6C04" w:rsidRDefault="006A525F" w:rsidP="00AD7A0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В случае наличия методики</w:t>
            </w:r>
            <w:r w:rsidRPr="00303A45"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 xml:space="preserve"> расчета количества парковочных </w:t>
            </w:r>
            <w:r>
              <w:rPr>
                <w:rFonts w:ascii="Times New Roman" w:eastAsia="Microsoft Sans Serif" w:hAnsi="Times New Roman"/>
                <w:color w:val="000000"/>
                <w:sz w:val="24"/>
                <w:szCs w:val="24"/>
                <w:lang w:eastAsia="ru-RU" w:bidi="ru-RU"/>
              </w:rPr>
              <w:t>мест в РНГП, этот расчет является приоритетным, если расчетные показатели, полученные по методике, не ухудшают требования СП 42.13330.</w:t>
            </w:r>
          </w:p>
        </w:tc>
      </w:tr>
      <w:tr w:rsidR="006A525F" w:rsidRPr="00F1738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A01F69" w:rsidP="004351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534C68" w:rsidRDefault="006A525F" w:rsidP="008B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Приложение А </w:t>
            </w:r>
            <w:r w:rsidRPr="00534C68">
              <w:rPr>
                <w:rFonts w:ascii="Times New Roman" w:hAnsi="Times New Roman"/>
                <w:sz w:val="24"/>
                <w:szCs w:val="24"/>
              </w:rPr>
              <w:t>Таблица А.1</w:t>
            </w:r>
          </w:p>
          <w:p w:rsidR="006A525F" w:rsidRPr="00534C68" w:rsidRDefault="006A525F" w:rsidP="00AD7A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8B731C" w:rsidRDefault="006A525F" w:rsidP="008B731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731C">
              <w:rPr>
                <w:rFonts w:ascii="Times New Roman" w:eastAsia="Calibri" w:hAnsi="Times New Roman" w:cs="Times New Roman"/>
                <w:sz w:val="24"/>
                <w:szCs w:val="24"/>
              </w:rPr>
              <w:t>ГКУ «НИПЦ Генплана  СПб»</w:t>
            </w:r>
          </w:p>
          <w:p w:rsidR="006A525F" w:rsidRPr="00534C68" w:rsidRDefault="006A525F" w:rsidP="008B73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</w:t>
            </w:r>
            <w:r w:rsidRPr="008B731C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8B731C">
              <w:rPr>
                <w:rFonts w:ascii="Times New Roman" w:eastAsia="Calibri" w:hAnsi="Times New Roman" w:cs="Times New Roman"/>
                <w:sz w:val="24"/>
                <w:szCs w:val="24"/>
              </w:rPr>
              <w:t>1112 от 2022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8B731C" w:rsidRDefault="006A525F" w:rsidP="008B731C">
            <w:pPr>
              <w:tabs>
                <w:tab w:val="left" w:pos="902"/>
              </w:tabs>
              <w:spacing w:after="0" w:line="240" w:lineRule="auto"/>
              <w:ind w:firstLine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проекте</w:t>
            </w:r>
            <w:r w:rsidRPr="008B7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СП предлагается установить следующие показатели плотности улично-дорожной сети (мин):</w:t>
            </w:r>
          </w:p>
          <w:p w:rsidR="006A525F" w:rsidRPr="008B731C" w:rsidRDefault="006A525F" w:rsidP="008B731C">
            <w:pPr>
              <w:tabs>
                <w:tab w:val="left" w:pos="902"/>
              </w:tabs>
              <w:spacing w:after="0" w:line="240" w:lineRule="auto"/>
              <w:ind w:firstLine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….</w:t>
            </w:r>
            <w:proofErr w:type="gramEnd"/>
            <w:r w:rsidRPr="008B7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в </w:t>
            </w:r>
            <w:proofErr w:type="spellStart"/>
            <w:r w:rsidRPr="008B7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среднеэтажной</w:t>
            </w:r>
            <w:proofErr w:type="spellEnd"/>
            <w:r w:rsidRPr="008B7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модели городской среды - 10 км/</w:t>
            </w:r>
            <w:proofErr w:type="spellStart"/>
            <w:r w:rsidRPr="008B7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кв.км</w:t>
            </w:r>
            <w:proofErr w:type="spellEnd"/>
            <w:r w:rsidRPr="008B731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…</w:t>
            </w:r>
          </w:p>
          <w:p w:rsidR="006A525F" w:rsidRPr="00A2569D" w:rsidRDefault="006A525F" w:rsidP="00A2569D">
            <w:pPr>
              <w:tabs>
                <w:tab w:val="left" w:pos="902"/>
              </w:tabs>
              <w:spacing w:after="0" w:line="240" w:lineRule="auto"/>
              <w:ind w:firstLine="63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256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При этом показатель плотности улично-дорожной сети в Санкт-Петербурге на 01.01.2022 составил 2,4 км/</w:t>
            </w:r>
            <w:proofErr w:type="spellStart"/>
            <w:r w:rsidRPr="00A256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кв.км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.</w:t>
            </w:r>
            <w:r w:rsidRPr="00A256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</w:t>
            </w:r>
          </w:p>
          <w:p w:rsidR="006A525F" w:rsidRPr="00A2569D" w:rsidRDefault="006A525F" w:rsidP="00A2569D">
            <w:pPr>
              <w:tabs>
                <w:tab w:val="left" w:pos="902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A2569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В этой связи применение предложенных показателей плотности УДС представляется на практике невозможным.</w:t>
            </w:r>
          </w:p>
          <w:p w:rsidR="006A525F" w:rsidRPr="00435182" w:rsidRDefault="006A525F" w:rsidP="00AD7A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A2569D" w:rsidRDefault="006A525F" w:rsidP="00A256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569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Отклонено.</w:t>
            </w:r>
          </w:p>
          <w:p w:rsidR="006A525F" w:rsidRPr="00A2569D" w:rsidRDefault="006A525F" w:rsidP="00A2569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9D">
              <w:rPr>
                <w:rFonts w:ascii="Times New Roman" w:eastAsia="Calibri" w:hAnsi="Times New Roman" w:cs="Times New Roman"/>
              </w:rPr>
              <w:t xml:space="preserve">      </w:t>
            </w: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Рассматриваемы</w:t>
            </w:r>
            <w:r w:rsidRPr="009E3ABA">
              <w:rPr>
                <w:rFonts w:ascii="Times New Roman" w:eastAsia="Calibri" w:hAnsi="Times New Roman" w:cs="Times New Roman"/>
                <w:sz w:val="24"/>
                <w:szCs w:val="24"/>
              </w:rPr>
              <w:t>й</w:t>
            </w: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свод правил добровольного применения</w:t>
            </w:r>
            <w:r w:rsidRPr="009E3AB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требования становятся обязательными при условии включения </w:t>
            </w:r>
            <w:r w:rsidRPr="009E3ABA">
              <w:rPr>
                <w:rFonts w:ascii="Times New Roman" w:eastAsia="Calibri" w:hAnsi="Times New Roman" w:cs="Times New Roman"/>
                <w:sz w:val="24"/>
                <w:szCs w:val="24"/>
              </w:rPr>
              <w:t>свода</w:t>
            </w: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 только в задание на проектирование.</w:t>
            </w:r>
          </w:p>
          <w:p w:rsidR="006A525F" w:rsidRPr="00A2569D" w:rsidRDefault="006A525F" w:rsidP="00A256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Свод правил разрабатывал</w:t>
            </w:r>
            <w:r w:rsidRPr="009E3ABA">
              <w:rPr>
                <w:rFonts w:ascii="Times New Roman" w:eastAsia="Calibri" w:hAnsi="Times New Roman" w:cs="Times New Roman"/>
                <w:sz w:val="24"/>
                <w:szCs w:val="24"/>
              </w:rPr>
              <w:t>ся</w:t>
            </w: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основании «Стандарта комплексного развития территорий», который  был разработан в результате проведенных научно-исследовательских работ.</w:t>
            </w:r>
          </w:p>
          <w:p w:rsidR="006A525F" w:rsidRPr="00A2569D" w:rsidRDefault="006A525F" w:rsidP="00A256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69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</w:t>
            </w:r>
            <w:r w:rsidRPr="009E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A25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городов федерального значения </w:t>
            </w:r>
          </w:p>
          <w:p w:rsidR="006A525F" w:rsidRPr="00A465A9" w:rsidRDefault="006A525F" w:rsidP="00A256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E3A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комплекс параметров учитывается  по заданию на проектирование.</w:t>
            </w:r>
          </w:p>
        </w:tc>
      </w:tr>
      <w:tr w:rsidR="006A525F" w:rsidRPr="001C6C04" w:rsidTr="00A83680">
        <w:trPr>
          <w:gridAfter w:val="1"/>
          <w:wAfter w:w="7" w:type="dxa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C6C04" w:rsidRDefault="00A01F69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C6C04" w:rsidRDefault="006A525F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тексту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C6C04" w:rsidRDefault="006A525F" w:rsidP="001C6C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138C">
              <w:rPr>
                <w:rFonts w:ascii="Times New Roman" w:eastAsia="Calibri" w:hAnsi="Times New Roman" w:cs="Times New Roman"/>
                <w:sz w:val="24"/>
                <w:szCs w:val="24"/>
              </w:rPr>
              <w:t>Эксперт ТК 507 «Градостроите</w:t>
            </w:r>
            <w:r w:rsidRPr="0031138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льство» В.Л.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1138C">
              <w:rPr>
                <w:rFonts w:ascii="Times New Roman" w:eastAsia="Calibri" w:hAnsi="Times New Roman" w:cs="Times New Roman"/>
                <w:sz w:val="24"/>
                <w:szCs w:val="24"/>
              </w:rPr>
              <w:t>Беляев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31138C" w:rsidRDefault="006A525F" w:rsidP="0031138C">
            <w:pPr>
              <w:pStyle w:val="a4"/>
              <w:shd w:val="clear" w:color="auto" w:fill="auto"/>
              <w:tabs>
                <w:tab w:val="left" w:pos="623"/>
              </w:tabs>
              <w:spacing w:line="240" w:lineRule="auto"/>
              <w:ind w:firstLine="284"/>
              <w:jc w:val="both"/>
              <w:rPr>
                <w:color w:val="auto"/>
              </w:rPr>
            </w:pPr>
            <w:r w:rsidRPr="0031138C">
              <w:rPr>
                <w:color w:val="auto"/>
                <w:sz w:val="24"/>
                <w:szCs w:val="24"/>
                <w:lang w:eastAsia="ru-RU" w:bidi="ru-RU"/>
              </w:rPr>
              <w:lastRenderedPageBreak/>
              <w:t xml:space="preserve">С учетом того, что требования СП будут носить характер их добровольного применения, целесообразно внести в текст соответствующие изменения </w:t>
            </w:r>
            <w:r w:rsidRPr="0031138C">
              <w:rPr>
                <w:color w:val="auto"/>
                <w:sz w:val="24"/>
                <w:szCs w:val="24"/>
                <w:lang w:eastAsia="ru-RU" w:bidi="ru-RU"/>
              </w:rPr>
              <w:lastRenderedPageBreak/>
              <w:t>редакционного характера, исключить императивность (слова «следует», «необходимо» и т.д.)</w:t>
            </w:r>
          </w:p>
        </w:tc>
        <w:tc>
          <w:tcPr>
            <w:tcW w:w="4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31138C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1138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31138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525F" w:rsidRPr="0031138C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138C">
              <w:rPr>
                <w:rFonts w:ascii="Times New Roman" w:hAnsi="Times New Roman"/>
                <w:sz w:val="24"/>
                <w:szCs w:val="24"/>
              </w:rPr>
              <w:t>Текст откорректирован.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проектов СП не относится к теме КРТ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Проекты СП по комплексному развитию территорий (далее также – КРТ) с использованием моделей городской среды разработаны на основе материалов 2016 г. «Стандарт комплексного развития территорий», преимущественно книги 1 «Свод принципов комплексного развития городских территорий» (далее также – «Стандарты»). В разработанных «Стандартах» и проектах СП «комплексность» понимается в широком смысле как учет всех факторов городской среды. Но с введением с 2017 г. в законодательство понятия «КРТ» комплексность приобрело узкое значение – развитие на реорганизуемых застроенных территориях. Нормативные параметры застройки на территориях КРТ, с одной стороны, подчиняются общим требованиям градостроительного проектирования, с другой – зависят от степени экономической эффективности реорганизации и застройки таких территорий.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Pr="00113FA5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113FA5"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Pr="00113FA5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 xml:space="preserve">       Согласно п.34 ст. 1 </w:t>
            </w:r>
            <w:proofErr w:type="spellStart"/>
            <w:r w:rsidRPr="00113FA5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113FA5">
              <w:rPr>
                <w:rFonts w:ascii="Times New Roman" w:hAnsi="Times New Roman"/>
                <w:sz w:val="24"/>
                <w:szCs w:val="24"/>
              </w:rPr>
              <w:t xml:space="preserve"> РФ </w:t>
            </w:r>
            <w:r w:rsidRPr="00113FA5">
              <w:rPr>
                <w:rFonts w:ascii="Times New Roman" w:hAnsi="Times New Roman"/>
                <w:i/>
                <w:sz w:val="24"/>
                <w:szCs w:val="24"/>
              </w:rPr>
              <w:t>«</w:t>
            </w:r>
            <w:r w:rsidRPr="00113FA5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комплексное развитие территорий - совокупность мероприятий,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граждан, обновление среды жизнедеятельности и территорий общего пользования поселений, городских округов</w:t>
            </w:r>
            <w:r w:rsidRPr="00113FA5">
              <w:rPr>
                <w:rFonts w:ascii="Times New Roman" w:hAnsi="Times New Roman"/>
                <w:i/>
                <w:sz w:val="24"/>
                <w:szCs w:val="24"/>
              </w:rPr>
              <w:t>».</w:t>
            </w:r>
          </w:p>
          <w:p w:rsidR="006A525F" w:rsidRPr="00113FA5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 xml:space="preserve">       Из данного определения не следует, что реорганизуемые территории являются единственной целью мероприятий комплексного развития. Кроме того, подпункт 3 п.1 ст. 65 не оговаривает наличие существующей застройки на элементах планировочной структуры в отношении которых осуществляется комплексное развитие территорий.</w:t>
            </w:r>
          </w:p>
          <w:p w:rsidR="006A525F" w:rsidRPr="00113FA5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A525F" w:rsidRPr="00113FA5" w:rsidRDefault="006A525F" w:rsidP="009E3AB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FA5">
              <w:rPr>
                <w:rFonts w:ascii="Times New Roman" w:hAnsi="Times New Roman"/>
                <w:sz w:val="24"/>
                <w:szCs w:val="24"/>
              </w:rPr>
              <w:t xml:space="preserve">Проекты сводов правил выполнены согласно технического задания на основе «Стандарта комплексного развития территории». Вопросы экономической эффективности реорганизации территории КРТ </w:t>
            </w:r>
            <w:r w:rsidRPr="00113FA5">
              <w:rPr>
                <w:rStyle w:val="fontstyle01"/>
                <w:color w:val="auto"/>
                <w:sz w:val="24"/>
                <w:szCs w:val="24"/>
              </w:rPr>
              <w:t xml:space="preserve">могут быть учтены 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 xml:space="preserve">при актуализации разрабатываемых </w:t>
            </w:r>
            <w:r w:rsidRPr="00113FA5">
              <w:rPr>
                <w:rFonts w:ascii="Times New Roman" w:hAnsi="Times New Roman"/>
                <w:sz w:val="24"/>
                <w:szCs w:val="24"/>
              </w:rPr>
              <w:lastRenderedPageBreak/>
              <w:t>документов на основе проведения соответствующих НИР</w:t>
            </w:r>
            <w:r w:rsidR="009E3ABA" w:rsidRPr="00113F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проектов СП не относится к теме КРТ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 w:rsidP="00A27B18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 В Руководстве по менеджменту реорганизуемых территорий (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World</w:t>
            </w:r>
            <w:r w:rsidRPr="0031138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Bank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2010 г.) говорится о трех вариантах экономических условий: 1 – коммерчески эффективные, 2 – безубыточные, 3 – убыточные. Эффективность может повышаться за счет государственно-частного партнерства, установления особых параметров и структуры застройки в зависимости от стратегической значимости конкретного КРТ. В предложенных проектах СП параметры и тип застройки не связаны с экономическими условиями реализации КРТ (подготовка территории, снос, переселение, экологическая реабилитация и т.д.), хотя предельные значения плотности застройки выше, чем в действующих СП. Таким образом, в действующем правовом поле Российской Федерации название проектов СП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 комплексному развитию территорий на соответствует их содержанию.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Default="006A525F" w:rsidP="00113FA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См. ответ </w:t>
            </w:r>
            <w:r w:rsidR="00113FA5">
              <w:rPr>
                <w:rFonts w:ascii="Times New Roman" w:hAnsi="Times New Roman"/>
                <w:sz w:val="24"/>
                <w:szCs w:val="24"/>
              </w:rPr>
              <w:t>выше.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Содержание проектов СП не относится к теме КРТ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 проектах СП частично не учитывается установленный Градостроительным кодексом РФ подход, согласно которому при осуществлении деятельности по КРТ на основании решения уполномоченных органов власти первичным (основным) градостроительным документом, определяющим функционально-</w:t>
            </w:r>
            <w:r>
              <w:rPr>
                <w:rStyle w:val="fontstyle01"/>
                <w:sz w:val="24"/>
                <w:szCs w:val="24"/>
              </w:rPr>
              <w:lastRenderedPageBreak/>
              <w:t>планировочные решения развития такой территории, является подготовленная в соответствии с условиями такого решения документация по планировке территории, утверждение которой допустимо без учета положений генерального плана муниципального образования и правил землепользования и застройки (часть 3.4 статьи 33, часть 10.2 статьи 45, подпункт 5 части 1 статьи 66, подпункты 7 части 6 и 7 статьи 66 Градостроительного кодекса РФ).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 к сведению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Расширение нормативных требований согласно </w:t>
            </w:r>
            <w:r>
              <w:rPr>
                <w:rStyle w:val="fontstyle01"/>
                <w:sz w:val="24"/>
                <w:szCs w:val="24"/>
              </w:rPr>
              <w:t xml:space="preserve">установленному Градостроительным кодексом РФ подходу, по которому при осуществлении деятельности по КРТ на основании решения уполномоченных органов власти первичным (основным) </w:t>
            </w:r>
            <w:r>
              <w:rPr>
                <w:rStyle w:val="fontstyle01"/>
                <w:sz w:val="24"/>
                <w:szCs w:val="24"/>
              </w:rPr>
              <w:lastRenderedPageBreak/>
              <w:t xml:space="preserve">градостроительным документом, может быть учтено </w:t>
            </w:r>
            <w:r>
              <w:rPr>
                <w:rFonts w:ascii="Times New Roman" w:hAnsi="Times New Roman"/>
                <w:sz w:val="24"/>
                <w:szCs w:val="24"/>
              </w:rPr>
              <w:t>при актуализации разрабатываемых документов на основе проведения соответствующих НИР</w:t>
            </w:r>
            <w:r w:rsidR="00113F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  <w:r w:rsidR="00A01F6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СП вместо совершенствования содержания действующих 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Согласно концепции проектов нормативное регулирование жилой застройки (малоэтажной,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многоэтажной) вынесено в отдельные СП, а не интегрировано в действующие СП 42.13330.2016, СП 476.1325800.2020, СП 30-102-99, где комплексность рассматривается в широком смысле, как и в «Стандартах» 2016 г. </w:t>
            </w:r>
          </w:p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связи с этим проекты СП носят частично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взаимодублирующий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характер, а также содержат значительное количество отсылочных норм к СП 42.13330.2016, СП 396.1325800.2018 и других сводов правил, что позволяет заключить о недостаточности самостоятельного предмета регулирования. Разработка четырех СП представляется нецелесообразной, предлагается рассмотреть вопрос о дополнении существующих СП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вопросами, посвященными деятельности по КРТ.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Отклонено 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1.Для исключения дублирования в проектах сводов правил имеются ссылки на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действующие СП 42.13330.2016, СП 476.1325800.2020.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Проекты СП не распространяются на всю застройку всех населенных пунктов (СП 42.13330), или на планировку и застройку микрорайонов (СП 476.1325800) а  применяются только при формировании планировки и застройки  указанных моделей.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Увеличение количества СП вместо совершенствования содержания действующих СП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 этом «Центральный» тип застройки является новацией «Стандартов» и проекта СП, который может рассматриваться как жилье в многофункциональных зонах и также регулироваться в СП 476.1325800.2020, а может лечь в основу самостоятельного раздела СП по регулированию и развитию многофункциональных территорий городских центров (единственная структурная территория города, не урегулированная нормами СП).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частично.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1. Отклонено включение центральной модели в СП 476.1325800, как самостоятельного раздела. 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2.  Новацией разрабатываемых сводов правил является их комплексный подход к принципам построения моделей городской среды: центральной,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среднеэтажной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малоэтажной в пределах зоны пешеходной доступности, включая градостроительные, архитектурно-планировочные, объемно-пространственные  и композиционные требования.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Pr="00113FA5" w:rsidRDefault="006A525F" w:rsidP="00113FA5">
            <w:pPr>
              <w:pStyle w:val="a3"/>
              <w:spacing w:after="0" w:line="240" w:lineRule="auto"/>
              <w:ind w:left="0" w:firstLine="720"/>
              <w:jc w:val="both"/>
              <w:rPr>
                <w:rStyle w:val="fontstyle01"/>
                <w:rFonts w:eastAsia="Times New Roman"/>
                <w:sz w:val="24"/>
              </w:rPr>
            </w:pPr>
            <w:r w:rsidRPr="00113FA5">
              <w:rPr>
                <w:rFonts w:ascii="Times New Roman" w:eastAsia="Calibri" w:hAnsi="Times New Roman" w:cs="Times New Roman"/>
                <w:sz w:val="24"/>
              </w:rPr>
              <w:t xml:space="preserve">Действующее законодательство трактует город в категориях планировочной и функциональной организации. «Стандарты» и проекты СП описывают городскую среду в категориях трех моделей – малоэтажной, </w:t>
            </w:r>
            <w:proofErr w:type="spellStart"/>
            <w:r w:rsidRPr="00113FA5">
              <w:rPr>
                <w:rFonts w:ascii="Times New Roman" w:eastAsia="Calibri" w:hAnsi="Times New Roman" w:cs="Times New Roman"/>
                <w:sz w:val="24"/>
              </w:rPr>
              <w:t>среднеэтажной</w:t>
            </w:r>
            <w:proofErr w:type="spellEnd"/>
            <w:r w:rsidRPr="00113FA5">
              <w:rPr>
                <w:rFonts w:ascii="Times New Roman" w:eastAsia="Calibri" w:hAnsi="Times New Roman" w:cs="Times New Roman"/>
                <w:sz w:val="24"/>
              </w:rPr>
              <w:t>, центральной, что, представляется серьезным упрощением и не увязано с необходимостью территориального планирования города, где определяются границы планировочных элементов – районов, микрорайонов, кварталов и большое разнообразие функциональных зон с определенными параметрами.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Отклонено. 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Планировочная организация жилых территорий городских и сельских населенных пунктов  состоит из районов, микрорайонов и кварталов.</w:t>
            </w:r>
          </w:p>
          <w:p w:rsidR="006A525F" w:rsidRDefault="006A525F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построению моделей городской среды в разрабатываемых проектах сводов правил даны  с учетом развития планировочной и функциональной организации городской среды в целом и определяют особенности планировочной и функциональной организации  каждого типа моделей в границах кварталов, основываясь на комплексных требованиях, изложенных в «стандарте комплексного развития территории»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Комплексность территорий жилой застройки зависит не от типа жилья или «модели», но от относительно универсального набора свойств и функций. Все три модели - малоэтажная,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, центральная описываются по одной общей структуре параметров застройки и инфраструктурной обеспеченности. В реальной жизни в разных городах три типа моделей смешиваются и создают большое многообразие типов и моделей застройки, где «комплексность» и качество среды должны нормироваться удельной обеспеченностью жителя элементами среды, как в действующих СП.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к сведению.</w:t>
            </w:r>
          </w:p>
          <w:p w:rsidR="006A525F" w:rsidRDefault="006A525F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Проекты сводов правил, согласно технического задания, устанавливают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порядок определения принадлежности территории к целевой модели городской среды и 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параметров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каждой из моделей городской среды такие как: функциональное разнообразие; плотность и человеческий масштаб; связанность и комфорт перемещений; безопасность и здоровье; соответствие жилья потребностям горожан; гибкость и адаптивность. 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конкретном проектировании у проектировщиков есть возможность для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разных градостроительных ситуаций использовать те требования моделей, которые наиболее подходят  для создания комплексной застройки, используя требования как проектов сводов правил так и  действующих СП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Главная новация проектов СП в ведении ограничения на этажность многоквартирных домов </w:t>
            </w:r>
            <w:proofErr w:type="spellStart"/>
            <w:r>
              <w:rPr>
                <w:rStyle w:val="fontstyle01"/>
                <w:sz w:val="24"/>
                <w:szCs w:val="24"/>
              </w:rPr>
              <w:t>среднеэтажным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типом и обязательная группировка застройки в компактные блоки-кварталы условного европейского города. При прогрессивности этих предложений они являются частным случаем, который может быть рекомендован для проектирования жилых территорий, но вряд ли станет обязательным для всех </w:t>
            </w:r>
            <w:r>
              <w:rPr>
                <w:rStyle w:val="fontstyle01"/>
                <w:sz w:val="24"/>
                <w:szCs w:val="24"/>
              </w:rPr>
              <w:lastRenderedPageBreak/>
              <w:t>городов РФ. Однако к этим новациям привязаны все показатели инфраструктуры, которые тогда также становятся необязательными.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6A525F" w:rsidRDefault="006A525F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Проекты сводов правил согласно техническо</w:t>
            </w:r>
            <w:r w:rsidR="00113FA5">
              <w:rPr>
                <w:rFonts w:ascii="Times New Roman" w:hAnsi="Times New Roman"/>
                <w:sz w:val="24"/>
                <w:szCs w:val="24"/>
              </w:rPr>
              <w:t>му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задани</w:t>
            </w:r>
            <w:r w:rsidR="00113FA5">
              <w:rPr>
                <w:rFonts w:ascii="Times New Roman" w:hAnsi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определяют  типы моделей городской среды (малоэтажная;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; центральная) в зависимости от преобладающей этажности застройки, и требования к их построению в соответствии с принадлежностью территории к определенной модели городской среды,  порядок применения их параметров 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характеристик для существующей и вновь проектируемой жилой и многофункциональной застройки.</w:t>
            </w:r>
          </w:p>
          <w:p w:rsidR="006A525F" w:rsidRDefault="006A525F">
            <w:pPr>
              <w:tabs>
                <w:tab w:val="left" w:pos="993"/>
              </w:tabs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Ограничение этажности даны для установления типов моделей, требование группировки застройки в компактные блоки-кварталы отсутствует, имеется требование по установлению плотности застройки для каждого типа моделей.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Формируя жилую среду с помощью кварталов, проекты СП уходят от категории микрорайона, фактически заменяя ее «зоной пешеходной доступности» и </w:t>
            </w:r>
            <w:proofErr w:type="spellStart"/>
            <w:r>
              <w:rPr>
                <w:rStyle w:val="fontstyle01"/>
                <w:sz w:val="24"/>
                <w:szCs w:val="24"/>
              </w:rPr>
              <w:t>дистанцированной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по СП 476.1325800.2020, хотя известно, что микрорайон и является зоной пешеходной доступности базовых социальных объектов жилой среды. При этом в проектах СП не показывается различие кварталов, находящихся в середине или на границе микрорайонов или микрорайона, где должен быть разный подход к «зоне пешеходной доступности». СП 476.1325800.2020 дает широкую шкалу размеров микрорайона: 10 – 60 га. Проекты СП требуют однозначные размеры (55, 26,14 га) для трех типов моделей и для всех городов РФ.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Отклонено. 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Своды правил добровольного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применения  направлены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формирование конкретных типов городской среды – кварталов с заданными параметрами, к  которым в том числе относятся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Style w:val="fontstyle01"/>
                <w:sz w:val="24"/>
                <w:szCs w:val="24"/>
              </w:rPr>
              <w:t xml:space="preserve">предельные (минимальные и (или) максимальные) размеры земельных участков, в том числе их площадь и другие градостроительные параметры согласно раздела 7 Технического задания. 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Style w:val="fontstyle01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По техническому заданию не предусматривалась разработка требований, характеризующих параметры кварталов в зависимости от их размещения внутри микрорайона.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Calibri" w:eastAsia="Calibri" w:hAnsi="Calibri" w:cs="Times New Roman"/>
              </w:rPr>
            </w:pPr>
            <w:r>
              <w:rPr>
                <w:rStyle w:val="fontstyle01"/>
                <w:sz w:val="24"/>
                <w:szCs w:val="24"/>
              </w:rPr>
              <w:t xml:space="preserve">Данные требования могут быть внесены при актуализации настоящих сводов правил.  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конфликтной ситуации между предлагаемым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Разный подход в проектах СП к понятию квартала, где он трактуется в европейском понимании как «блок» застройки и как жилая группа по СП 476.1325800.2020. В результате квартал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получает разную максимальную плотность: по СП 476.1325800.2020 плотность до 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кв.м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/га; по проектам СП – до 44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/га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модель) и до 60,5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/га (центральная модель). Вместе с тем для жилой группы 476.1325800.2020 устанавливает максимальную плотность 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тыс.кв.м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./га. Как представляется, очевиден конфликт нормирования и проблема применения СП, особенно при установлении широкой шкалы разрешенной плотности 10 – 44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среднеэтажная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модель), 20 – 60,5 (центральная): такая шкала дискредитирует применение нормативов.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сводах правил даны параметры квартала в зоне пешеходной доступности. Параметры микрорайона во многих случаях могут быть ниже, т.к. в пределах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их территорий могут размещаться объекты районного значения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В проектах СП квартал трактуется в двух вариантах - с наличием и отсутствием территорий общего пользования во внутриквартальном пространстве, однако такой подход должен учитываться в нормировании всех параметров застройки и инфраструктуры. Необходимо обоснование завышенных значений плотностей застройки, а также подтверждение, что расчет придомовой территории по СП 476.1325800.2020 соответствует показателям плотности и </w:t>
            </w:r>
            <w:proofErr w:type="spellStart"/>
            <w:r>
              <w:rPr>
                <w:rStyle w:val="fontstyle01"/>
                <w:sz w:val="24"/>
                <w:szCs w:val="24"/>
              </w:rPr>
              <w:t>застроенности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по проектам СП.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Отклонено.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См. предыдущий ответ</w:t>
            </w:r>
            <w:r w:rsidR="00113FA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конфликтной ситуации между предлагаемым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lastRenderedPageBreak/>
              <w:t>В проектах СП создан конфликт действующих и предлагаемых нормативных показателей по многим параметрам застройки и улично-</w:t>
            </w:r>
            <w:r>
              <w:rPr>
                <w:rStyle w:val="fontstyle01"/>
                <w:sz w:val="24"/>
                <w:szCs w:val="24"/>
              </w:rPr>
              <w:lastRenderedPageBreak/>
              <w:t>дорожной сети, что не будет способствовать комплексному развитию территории и связи проектируемой территории с другими территориями населенного пункта. Более того, рекомендуемые параметры транспортных коммуникаций, не соответствующие действующим нормативам, нарушают условия безопасности движения, и предопределяют возникновение дорожно-транспортных происшествий. Представленные в проектах СП параметры требуют обоснования, особенно в части применения их для всех типов городов и поселений без дифференциации.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Принято частично 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1.Некоторые параметры улично-дорожной сети  откорректированы с учетом требований СП 42.13330.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2.Своды правил разрабатывались на основании «Стандарта комплексного развития территорий», который в свою очередь был разработан на основании проведенных научных исследований и не противоречат действующим нормам.</w:t>
            </w:r>
          </w:p>
          <w:p w:rsidR="006A525F" w:rsidRPr="00113FA5" w:rsidRDefault="006A525F">
            <w:pPr>
              <w:pStyle w:val="a3"/>
              <w:spacing w:line="256" w:lineRule="auto"/>
              <w:ind w:left="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13FA5">
              <w:rPr>
                <w:rFonts w:ascii="Times New Roman" w:hAnsi="Times New Roman" w:cs="Times New Roman"/>
                <w:sz w:val="24"/>
              </w:rPr>
              <w:t>В части отклонений приведены расчеты в приложении.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Отдельные положения проектов СП не в полной мере корреспондируют положениям Градостроительного кодекса РФ, определяющим общие правила разработки документации по планировке территории (например, в части определения линий отступа от красных линий в градостроительных регламентах, а не в проекте межевания территории). В большей степени необходимо устранить имеющееся ограничения, допускающие разработку документации по планировке исключительно в отношении отдельных видов элементов планировочной структуры, в то время как часть 1 статьи 41.1 Градостроительного кодекса РФ устанавливает иной состав территорий, в </w:t>
            </w:r>
            <w:r>
              <w:rPr>
                <w:rStyle w:val="fontstyle01"/>
                <w:sz w:val="24"/>
                <w:szCs w:val="24"/>
              </w:rPr>
              <w:lastRenderedPageBreak/>
              <w:t>отношении которых может быть определена необходимость разработки такой документации. Использование квартала как базовой единицы разработки документации по планировки территории не позволит реализовать заявленные проектами СП цели интеграции и взаимосвязи инфраструктуры различного вида проектируемой территории с территорией населенного пункта в целом.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СП 476.1325800.2020 планировочной единицей при формировании застройки городской среды является микрорайон и квартал.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Требования проектов сводов правил относятся к архитектурно-планировочным решениям квартала (также как СП 476.1325800 – к микрорайонам) и не противоречат положениям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РФ, а базируются на них при формировании моделей городской среды 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конфликтной ситуации между предлагаемым и действующим нормированием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 w:rsidP="00A27B1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pStyle w:val="a3"/>
              <w:spacing w:line="256" w:lineRule="auto"/>
              <w:ind w:left="0" w:firstLine="283"/>
              <w:jc w:val="both"/>
              <w:rPr>
                <w:rStyle w:val="fontstyle01"/>
                <w:rFonts w:eastAsia="Times New Roman"/>
                <w:sz w:val="24"/>
              </w:rPr>
            </w:pPr>
            <w:r>
              <w:rPr>
                <w:rStyle w:val="fontstyle01"/>
                <w:sz w:val="24"/>
              </w:rPr>
              <w:t>Предлагаемые проектами СП требования к организации городской застройки не корреспондируют утвержденным нормативам градостроительного проектирования г. Москвы в различных областях жизнедеятельности и не учитывают особенности градостроительного развития города федерального значения Москвы, в том числе в связи с осуществлением функций столицы РФ.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Отклонено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Свод правил направлен на формирование конкретного типа городской среды с заданными параметрами. Указанные в СП параметры применяются при отсутствии требования в РНГП/МНГП.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Проекты четырех СП являются адаптацией материалов «Стандартов», преимущественно книги 1 «Свод принципов комплексного развития городских территорий», которая фактически является методическим пособием по проектированию определенных типов среды с элементами градостроительной политики. Книга 1 говорит о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возможности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методологии применения показателей, а СП должны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говорить об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обязательност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применения показателей. 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Отклонено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Разрабатываемые своды правил   носят рекомендательный характер, что не противоречит действующим правилам стандартизации.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 w:rsidP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hd w:val="clear" w:color="auto" w:fill="FFFFFF"/>
              <w:spacing w:after="0" w:line="240" w:lineRule="auto"/>
              <w:ind w:firstLine="709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Если проекты четырех документов являются частным случаем применения показателей СП 476.1325800.2020, то они не должны противоречить показателям СП 476.1325800.2020, однако такие противоречия есть. Одновременно проекты СП вводят новые области нормирования: уровень обслуживания общественным транспортом; параметры уличного фронта; доля фронта застройки вдоль красной линии; доля площади композиционных доминант. Числовые значения этих характеристик должны быть предметом конкретных генеральных планов, градостроительных регламентов, нормативов градостроительного регулирования и проектов планировок территорий. В проектах СП их статус представляется рекомендательным.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к сведению</w:t>
            </w:r>
            <w:r w:rsidR="009E3AB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1.Статус сводов правил – рекомендательный.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2.Проекты СП впервые вводят новые области нормирования: уровень обслуживания общественным транспортом; параметры уличного фронта; доля фронта застройки вдоль красной линии; доля площади композиционных доминант и основаны на исследованиях, проведенных КБ «Стрелка» и ФОНД ДОМ РФ.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 дальнейшем формировании нормативов градостроительного проектирования они могут быть расширены и уточнены.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Применения показателей проектов сводов правил касаются кварталов, показатели  СП 476.1325800.2020 – относятся к микрорайонам и их планировке.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 xml:space="preserve">Идеология рассматриваемых документов основана на градостроительном проектировании через построение «моделей» городской среды. Если в методических «Стандартах» это допустимо, то в нормативных СП создает двусмысленность по отношению к объекту проектирования. Градостроительное нормирование территорий в РФ основано на </w:t>
            </w:r>
            <w:r>
              <w:rPr>
                <w:rStyle w:val="fontstyle01"/>
                <w:sz w:val="24"/>
                <w:szCs w:val="24"/>
              </w:rPr>
              <w:lastRenderedPageBreak/>
              <w:t xml:space="preserve">функциональной классификации. Градостроительные регламенты нормируют функциональный «тип» землепользования и застройки. Следовательно, в проектах СП, или при внесении изменений в действующие СП, должна идти речь о «типах жилой застройки», типах территорий, типах зон, а не моделях застройки или среды. Это не отменяет формирование различных </w:t>
            </w:r>
            <w:proofErr w:type="spellStart"/>
            <w:r>
              <w:rPr>
                <w:rStyle w:val="fontstyle01"/>
                <w:sz w:val="24"/>
                <w:szCs w:val="24"/>
              </w:rPr>
              <w:t>морфотипов</w:t>
            </w:r>
            <w:proofErr w:type="spellEnd"/>
            <w:r>
              <w:rPr>
                <w:rStyle w:val="fontstyle01"/>
                <w:sz w:val="24"/>
                <w:szCs w:val="24"/>
              </w:rPr>
              <w:t xml:space="preserve"> застройки, повышающих архитектурное своеобразие и многообразие городской среды.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Принято к сведению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Разрабатываемые своды правил   носят рекомендательный характер, что не противоречит действующим правилам стандартизации. Требования сводов правил основаны на принципе функциональной классификации и нормируют определенный функциональный тип землепользования и застройки – жилые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многофункциональные (смешанные) элементы панировочной структуры – кварталы и  применяются только при формировании указанных моделей.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Требования разрабатываемых сводов правил углубляют имеющие нормативные документы в части  </w:t>
            </w:r>
            <w:r>
              <w:rPr>
                <w:rStyle w:val="fontstyle01"/>
                <w:sz w:val="24"/>
                <w:szCs w:val="24"/>
              </w:rPr>
              <w:t xml:space="preserve">формирования  жилой и многофункциональной застройки, раскрывая особенности   архитектурного своеобразия в различных градостроительных  условиях </w:t>
            </w:r>
          </w:p>
        </w:tc>
      </w:tr>
      <w:tr w:rsidR="006A525F" w:rsidTr="00A83680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A01F6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всему тексту</w:t>
            </w:r>
          </w:p>
          <w:p w:rsidR="006A525F" w:rsidRDefault="006A525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Смешение нормативно-обязательного и методически-рекомендательного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ГАУ «Институт Генплана Москвы»</w:t>
            </w:r>
          </w:p>
          <w:p w:rsidR="006A525F" w:rsidRDefault="006A525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A525F" w:rsidRDefault="006A525F">
            <w:pPr>
              <w:spacing w:after="0" w:line="240" w:lineRule="auto"/>
              <w:jc w:val="both"/>
              <w:rPr>
                <w:rStyle w:val="fontstyle01"/>
                <w:rFonts w:eastAsia="Calibri"/>
                <w:sz w:val="24"/>
                <w:szCs w:val="24"/>
              </w:rPr>
            </w:pPr>
            <w:r>
              <w:rPr>
                <w:rStyle w:val="fontstyle01"/>
                <w:sz w:val="24"/>
                <w:szCs w:val="24"/>
              </w:rPr>
              <w:t>В дальнейшей работе, особенно при намерениях наделения результата такой работы нормативного-обязательным характером, следует особое внимание уделить применяемому в них понятийному аппарату; терминологическое несоответствие Градостроительному кодексу РФ, а также иным федеральным законам, регулирующим смежные с областью градостроительства сферы деятельности, приводит к неоднозначности и противоречивости в восприятии требований проектов свода правил.</w:t>
            </w:r>
          </w:p>
        </w:tc>
        <w:tc>
          <w:tcPr>
            <w:tcW w:w="4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Принято частично</w:t>
            </w:r>
            <w:r w:rsidR="00113FA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1. Термины, приведенные в сводах правил, используются как понятийный аппарат применительно к данным 4 сводам правил. В ряде терминов, которые приводят к прот</w:t>
            </w:r>
            <w:r w:rsidR="00113FA5">
              <w:rPr>
                <w:rFonts w:ascii="Times New Roman" w:hAnsi="Times New Roman"/>
                <w:sz w:val="24"/>
              </w:rPr>
              <w:t>и</w:t>
            </w:r>
            <w:r>
              <w:rPr>
                <w:rFonts w:ascii="Times New Roman" w:hAnsi="Times New Roman"/>
                <w:sz w:val="24"/>
              </w:rPr>
              <w:t>воречиям терминов других сводов правил до</w:t>
            </w:r>
            <w:r w:rsidR="00113FA5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авлено слово «здесь».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  <w:r w:rsidRPr="0011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Основные отличия от терминологии данных сводов правил и </w:t>
            </w:r>
            <w:proofErr w:type="spellStart"/>
            <w:r w:rsidRPr="0011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ГрК</w:t>
            </w:r>
            <w:proofErr w:type="spellEnd"/>
            <w:r w:rsidRPr="0011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касаются жилых зданий. Так, например,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 xml:space="preserve"> термин «блокированный жилой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дом», принят согласно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как «дом блокированной застройки».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 этом следует учитывать, что в соответствии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РФ дом «блокированной жилой застройки» может быть выполнен в виде блокируемых «жилых домов», соответствующих значению термина «объект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строительства».</w:t>
            </w:r>
          </w:p>
          <w:p w:rsidR="006A525F" w:rsidRPr="00113FA5" w:rsidRDefault="006A525F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Дома блокированной застройки проектируют в составе «блокированной застройки домами жилыми одноквартирными» согласно п. 3.3 СП 55.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>13330.2016 «Дома жилые одноквартирные»</w:t>
            </w:r>
          </w:p>
          <w:p w:rsidR="006A525F" w:rsidRPr="00113FA5" w:rsidRDefault="006A525F">
            <w:pPr>
              <w:widowControl w:val="0"/>
              <w:tabs>
                <w:tab w:val="left" w:pos="853"/>
              </w:tabs>
              <w:spacing w:after="0" w:line="274" w:lineRule="exact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</w:pPr>
            <w:r w:rsidRPr="00113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Однако остальные указанные термины не могут применяться в трактуемой редакции, предназначенной не для </w:t>
            </w:r>
            <w:proofErr w:type="gramStart"/>
            <w:r w:rsidRPr="00113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проектирования</w:t>
            </w:r>
            <w:proofErr w:type="gramEnd"/>
            <w:r w:rsidRPr="00113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 а решения юридических вопросов.</w:t>
            </w:r>
          </w:p>
          <w:p w:rsidR="006A525F" w:rsidRPr="00113FA5" w:rsidRDefault="006A525F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113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Термин </w:t>
            </w:r>
            <w:r w:rsidRPr="00113F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>«одноквартирный жилой дом» -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 xml:space="preserve"> В СП 53.13330 в п. 3.5, определяющем термин «дом жилой одноквартирный отдельно стоящий», под ним понимается дом, состоящий из отдельной квартиры (одного жилого автономного блока), включающий в себя комплекс помещений, предназначенных для индивидуального и/или односемейного заселения жильцов, при их постоянном, длительном или кратковременном проживании (в </w:t>
            </w:r>
            <w:proofErr w:type="spellStart"/>
            <w:r w:rsidRPr="00113FA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3FA5">
              <w:rPr>
                <w:rFonts w:ascii="Times New Roman" w:hAnsi="Times New Roman"/>
                <w:sz w:val="24"/>
                <w:szCs w:val="24"/>
              </w:rPr>
              <w:t xml:space="preserve">. сезонном, отпускном и т.п.), что в целом соответствует п. 39 ст. 1 </w:t>
            </w:r>
            <w:proofErr w:type="spellStart"/>
            <w:r w:rsidRPr="00113FA5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113FA5">
              <w:rPr>
                <w:rFonts w:ascii="Times New Roman" w:hAnsi="Times New Roman"/>
                <w:sz w:val="24"/>
                <w:szCs w:val="24"/>
              </w:rPr>
              <w:t xml:space="preserve"> РФ. Поэтому термин, «дом жилой одноквартирный отдельно стоящий» используемый в нормативно-технических документах (в частности СП 54.13330 и СП 55.13330), с учетом специфики норм проектирования – следует считать идентичным термину законодательных документов «объект </w:t>
            </w:r>
            <w:r w:rsidRPr="00113FA5">
              <w:rPr>
                <w:rFonts w:ascii="Times New Roman" w:hAnsi="Times New Roman"/>
                <w:sz w:val="24"/>
                <w:szCs w:val="24"/>
              </w:rPr>
              <w:lastRenderedPageBreak/>
              <w:t>индивидуального жилищного строительства».</w:t>
            </w:r>
          </w:p>
          <w:p w:rsidR="006A525F" w:rsidRPr="00113FA5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13FA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 xml:space="preserve">Термин </w:t>
            </w:r>
            <w:r w:rsidRPr="00113FA5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ru-RU" w:bidi="ru-RU"/>
              </w:rPr>
              <w:t xml:space="preserve">«здание жилое многоквартирное», 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 xml:space="preserve">согласно п. 3.1.7 СП 54.13330.2022 «Здания жилые многоквартирные» соответствует </w:t>
            </w:r>
            <w:proofErr w:type="spellStart"/>
            <w:r w:rsidRPr="00113FA5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113FA5">
              <w:rPr>
                <w:rFonts w:ascii="Times New Roman" w:hAnsi="Times New Roman"/>
                <w:sz w:val="24"/>
                <w:szCs w:val="24"/>
              </w:rPr>
              <w:t xml:space="preserve"> РФ</w:t>
            </w:r>
            <w:r w:rsidR="00167CB6">
              <w:rPr>
                <w:rFonts w:ascii="Times New Roman" w:hAnsi="Times New Roman"/>
                <w:sz w:val="24"/>
                <w:szCs w:val="24"/>
              </w:rPr>
              <w:t>,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 xml:space="preserve"> в котором нет прямого определения многоквартирных жилых зданий или многоквартирных домов, но из положений следует, что все жилые дома, в </w:t>
            </w:r>
            <w:proofErr w:type="spellStart"/>
            <w:r w:rsidRPr="00113FA5">
              <w:rPr>
                <w:rFonts w:ascii="Times New Roman" w:hAnsi="Times New Roman"/>
                <w:sz w:val="24"/>
                <w:szCs w:val="24"/>
              </w:rPr>
              <w:t>т.ч</w:t>
            </w:r>
            <w:proofErr w:type="spellEnd"/>
            <w:r w:rsidRPr="00113FA5">
              <w:rPr>
                <w:rFonts w:ascii="Times New Roman" w:hAnsi="Times New Roman"/>
                <w:sz w:val="24"/>
                <w:szCs w:val="24"/>
              </w:rPr>
              <w:t>. называемые многоквартирными, относятся к зданиям. Поэтому термин «здание жилое многоквартирное» устоявшийся и давно применяемый в СП 54 и других документах</w:t>
            </w:r>
            <w:r w:rsidR="00167C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>следует считать идентичным понятиям</w:t>
            </w:r>
            <w:r w:rsidR="00167CB6">
              <w:rPr>
                <w:rFonts w:ascii="Times New Roman" w:hAnsi="Times New Roman"/>
                <w:sz w:val="24"/>
                <w:szCs w:val="24"/>
              </w:rPr>
              <w:t>,</w:t>
            </w:r>
            <w:r w:rsidRPr="00113FA5">
              <w:rPr>
                <w:rFonts w:ascii="Times New Roman" w:hAnsi="Times New Roman"/>
                <w:sz w:val="24"/>
                <w:szCs w:val="24"/>
              </w:rPr>
              <w:t xml:space="preserve"> используемым в </w:t>
            </w:r>
            <w:proofErr w:type="spellStart"/>
            <w:r w:rsidRPr="00113FA5">
              <w:rPr>
                <w:rFonts w:ascii="Times New Roman" w:hAnsi="Times New Roman"/>
                <w:sz w:val="24"/>
                <w:szCs w:val="24"/>
              </w:rPr>
              <w:t>ГрК</w:t>
            </w:r>
            <w:proofErr w:type="spellEnd"/>
            <w:r w:rsidRPr="00113FA5">
              <w:rPr>
                <w:rFonts w:ascii="Times New Roman" w:hAnsi="Times New Roman"/>
                <w:sz w:val="24"/>
                <w:szCs w:val="24"/>
              </w:rPr>
              <w:t xml:space="preserve"> РФ.</w:t>
            </w:r>
          </w:p>
          <w:p w:rsidR="006A525F" w:rsidRDefault="006A525F">
            <w:pPr>
              <w:spacing w:after="0" w:line="240" w:lineRule="auto"/>
              <w:ind w:firstLine="34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1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 Если в дальнейшем в </w:t>
            </w:r>
            <w:proofErr w:type="spellStart"/>
            <w:r w:rsidRPr="0011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ГрК</w:t>
            </w:r>
            <w:proofErr w:type="spellEnd"/>
            <w:r w:rsidRPr="00113F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РФ будут даны более конкретные определения одноквартирного жилого дома или многоквартирного дома, можно будет ставить вопрос об актуализации целого ряда сводов правил, включая СП 54.13330, СП 118.13330, СП 42.13330, СП 59.13330 и других</w:t>
            </w:r>
          </w:p>
        </w:tc>
      </w:tr>
    </w:tbl>
    <w:p w:rsidR="005B0A95" w:rsidRDefault="005B0A95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32C1" w:rsidRDefault="008332C1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-17</w:t>
      </w:r>
    </w:p>
    <w:p w:rsidR="008332C1" w:rsidRDefault="008332C1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частично -9</w:t>
      </w:r>
    </w:p>
    <w:p w:rsidR="008332C1" w:rsidRDefault="008332C1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Принято к сведению -7</w:t>
      </w:r>
    </w:p>
    <w:p w:rsidR="008332C1" w:rsidRDefault="008332C1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Отклонено -23</w:t>
      </w:r>
    </w:p>
    <w:p w:rsidR="008332C1" w:rsidRDefault="008332C1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1F69" w:rsidRDefault="00A01F69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научных исследований </w:t>
      </w:r>
    </w:p>
    <w:p w:rsidR="00A01F69" w:rsidRDefault="00A01F69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области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градостроительства,</w:t>
      </w:r>
      <w:r w:rsidRPr="00A01F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жилых</w:t>
      </w:r>
      <w:proofErr w:type="gramEnd"/>
      <w:r>
        <w:rPr>
          <w:rFonts w:ascii="Times New Roman" w:hAnsi="Times New Roman" w:cs="Times New Roman"/>
          <w:sz w:val="24"/>
          <w:szCs w:val="24"/>
        </w:rPr>
        <w:t>,</w:t>
      </w:r>
    </w:p>
    <w:p w:rsidR="00A01F69" w:rsidRPr="001C6C04" w:rsidRDefault="00A01F69" w:rsidP="001C6C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общественных и производственных зданий                                                                 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Дубынин</w:t>
      </w:r>
      <w:proofErr w:type="spellEnd"/>
    </w:p>
    <w:sectPr w:rsidR="00A01F69" w:rsidRPr="001C6C04" w:rsidSect="004351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1492B"/>
    <w:multiLevelType w:val="multilevel"/>
    <w:tmpl w:val="5AA4AF4A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F9F67E1"/>
    <w:multiLevelType w:val="multilevel"/>
    <w:tmpl w:val="E32C8CF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17D62EDB"/>
    <w:multiLevelType w:val="multilevel"/>
    <w:tmpl w:val="8D765A2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1852494B"/>
    <w:multiLevelType w:val="multilevel"/>
    <w:tmpl w:val="0F56B31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00B2122"/>
    <w:multiLevelType w:val="multilevel"/>
    <w:tmpl w:val="95508C4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53AB1CF5"/>
    <w:multiLevelType w:val="multilevel"/>
    <w:tmpl w:val="24261580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7246359A"/>
    <w:multiLevelType w:val="hybridMultilevel"/>
    <w:tmpl w:val="4574E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A62736"/>
    <w:multiLevelType w:val="multilevel"/>
    <w:tmpl w:val="14FA3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AB254A6"/>
    <w:multiLevelType w:val="hybridMultilevel"/>
    <w:tmpl w:val="5526F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F75165"/>
    <w:multiLevelType w:val="multilevel"/>
    <w:tmpl w:val="B5AACCF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9"/>
  </w:num>
  <w:num w:numId="5">
    <w:abstractNumId w:val="3"/>
  </w:num>
  <w:num w:numId="6">
    <w:abstractNumId w:val="1"/>
  </w:num>
  <w:num w:numId="7">
    <w:abstractNumId w:val="4"/>
  </w:num>
  <w:num w:numId="8">
    <w:abstractNumId w:val="7"/>
  </w:num>
  <w:num w:numId="9">
    <w:abstractNumId w:val="8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82"/>
    <w:rsid w:val="000C5F5E"/>
    <w:rsid w:val="00113FA5"/>
    <w:rsid w:val="00153CC1"/>
    <w:rsid w:val="00167CB6"/>
    <w:rsid w:val="001C6C04"/>
    <w:rsid w:val="00244308"/>
    <w:rsid w:val="002C3FCF"/>
    <w:rsid w:val="00310D94"/>
    <w:rsid w:val="0031138C"/>
    <w:rsid w:val="00435182"/>
    <w:rsid w:val="005A2DB9"/>
    <w:rsid w:val="005B0A95"/>
    <w:rsid w:val="005B3558"/>
    <w:rsid w:val="00663678"/>
    <w:rsid w:val="0067445D"/>
    <w:rsid w:val="006A525F"/>
    <w:rsid w:val="006A5C3D"/>
    <w:rsid w:val="006A7C5D"/>
    <w:rsid w:val="006E3E56"/>
    <w:rsid w:val="0077462F"/>
    <w:rsid w:val="0078661A"/>
    <w:rsid w:val="008332C1"/>
    <w:rsid w:val="008472C8"/>
    <w:rsid w:val="00864513"/>
    <w:rsid w:val="00873125"/>
    <w:rsid w:val="0089256A"/>
    <w:rsid w:val="008B731C"/>
    <w:rsid w:val="00914F8C"/>
    <w:rsid w:val="00947663"/>
    <w:rsid w:val="009E3ABA"/>
    <w:rsid w:val="00A01F69"/>
    <w:rsid w:val="00A2569D"/>
    <w:rsid w:val="00A27B18"/>
    <w:rsid w:val="00A63D66"/>
    <w:rsid w:val="00A83680"/>
    <w:rsid w:val="00AD7A03"/>
    <w:rsid w:val="00B54FE3"/>
    <w:rsid w:val="00C02DAC"/>
    <w:rsid w:val="00C461FE"/>
    <w:rsid w:val="00C93223"/>
    <w:rsid w:val="00D42EE6"/>
    <w:rsid w:val="00DF4AFE"/>
    <w:rsid w:val="00EE20B7"/>
    <w:rsid w:val="00F73FD4"/>
    <w:rsid w:val="00F9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B374"/>
  <w15:docId w15:val="{5AD98A39-3BE6-4547-BE58-4BBB6FE28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Other">
    <w:name w:val="Other_"/>
    <w:basedOn w:val="a0"/>
    <w:link w:val="Other0"/>
    <w:locked/>
    <w:rsid w:val="0043518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Other0">
    <w:name w:val="Other"/>
    <w:basedOn w:val="a"/>
    <w:link w:val="Other"/>
    <w:rsid w:val="0043518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10D94"/>
    <w:pPr>
      <w:ind w:left="720"/>
      <w:contextualSpacing/>
    </w:pPr>
  </w:style>
  <w:style w:type="paragraph" w:styleId="a4">
    <w:name w:val="Body Text"/>
    <w:basedOn w:val="a"/>
    <w:link w:val="a5"/>
    <w:unhideWhenUsed/>
    <w:qFormat/>
    <w:rsid w:val="0031138C"/>
    <w:pPr>
      <w:widowControl w:val="0"/>
      <w:shd w:val="clear" w:color="auto" w:fill="FFFFFF"/>
      <w:spacing w:after="0" w:line="276" w:lineRule="auto"/>
      <w:ind w:firstLine="320"/>
    </w:pPr>
    <w:rPr>
      <w:rFonts w:ascii="Times New Roman" w:eastAsia="Times New Roman" w:hAnsi="Times New Roman" w:cs="Times New Roman"/>
      <w:color w:val="291E31"/>
    </w:rPr>
  </w:style>
  <w:style w:type="character" w:customStyle="1" w:styleId="a5">
    <w:name w:val="Основной текст Знак"/>
    <w:basedOn w:val="a0"/>
    <w:link w:val="a4"/>
    <w:rsid w:val="0031138C"/>
    <w:rPr>
      <w:rFonts w:ascii="Times New Roman" w:eastAsia="Times New Roman" w:hAnsi="Times New Roman" w:cs="Times New Roman"/>
      <w:color w:val="291E31"/>
      <w:shd w:val="clear" w:color="auto" w:fill="FFFFFF"/>
    </w:rPr>
  </w:style>
  <w:style w:type="character" w:customStyle="1" w:styleId="fontstyle01">
    <w:name w:val="fontstyle01"/>
    <w:basedOn w:val="a0"/>
    <w:rsid w:val="0031138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headertext">
    <w:name w:val="headertext"/>
    <w:basedOn w:val="a"/>
    <w:rsid w:val="00A63D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1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4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37</Pages>
  <Words>9080</Words>
  <Characters>51758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ЦНИИПРОМЗДАНИЙ</Company>
  <LinksUpToDate>false</LinksUpToDate>
  <CharactersWithSpaces>60717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Кононовна Лейкина</dc:creator>
  <cp:keywords/>
  <dc:description/>
  <cp:lastModifiedBy>Диана Кононовна Лейкина</cp:lastModifiedBy>
  <cp:revision>4</cp:revision>
  <dcterms:created xsi:type="dcterms:W3CDTF">2022-10-20T10:56:00Z</dcterms:created>
  <dcterms:modified xsi:type="dcterms:W3CDTF">2022-10-20T11:08:00Z</dcterms:modified>
</cp:coreProperties>
</file>